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10,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GOSSAMER BIO,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001-38796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47-5461709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(858) 684-1300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 xml:space="preserve">Item 3.03 Material Modification to Rights of Security Holders.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extent required by Item 3.03 of Form 8-K, the information set forth under Item 5.03 of this Current Report on Form 8-K is incorporated by reference into this Item 3.03.</w:t>
      </w:r>
    </w:p>
    <w:p>
      <w:pPr>
        <w:pStyle w:val="TextBody"/>
        <w:bidi w:val="0"/>
        <w:spacing w:lineRule="auto" w:line="333"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As previously disclosed, on September 9, 2026, Gossamer Bio, Inc. (the “Company”) announced that its board of directors (the “Board”) had selected a 1-for-80 ratio for the previously approved reverse stock split of the Company’s common stock, par value $0.0001 per share (the “Common Stock”). On September 10, 2026, the Company filed with the Secretary of State of the State of Delaware a Certificate of Amendment to its Amended and Restated Certificate of Incorporation (the “Charter Amendment”) to effect the 1-for-80 reverse stock split of the Common Stock (the “Reverse Stock Split”) and a proportionate reduction in the number of authorized shares of Common Stock (and a corresponding decrease in the total number of authorized shares of capital stock) (the “Authorized Share Reduction”). The Charter Amendment became effective at 11:59 p.m. Eastern Time on September 10, 2026 (the “Effective Time”). The foregoing description of the Charter Amendment is not complete and is subject to, and qualified in its entirety by, the complete text of the Charter Amendment, which is filed as Exhibit 3.1 to this Current Report on Form 8-K and incorporated herein by reference.</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Reverse Stock Split, every 80 shares of Common Stock issued and outstanding immediately prior to the Effective Time were automatically reclassified and combined into 1 share of Common Stock. No fractional shares of Common Stock will be issued as a result of the Reverse Stock Split. Instead, the Company will issue to holders of record who were entitled to a fraction of a share as a result of the Reverse Stock Split, a fraction of a share of Common Stock as is necessary to round up to the nearest whole share. For shares held through The Depository Trust Company ("DTC"), fractions of shares will be issued as is necessary to round up to the nearest whole share at the DTC participant level. Brokers, banks or other nominees holding shares in "street name" will be instructed to effect the Reverse Stock Split for their beneficial holders; however, such brokers, banks or other nominees may apply their own specific procedures for processing the Reverse Stock Split.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Common Stock is expected to begin trading on a split-adjusted basis on the Nasdaq Global Select Market at market open on September 11, 2026 under the existing trading symbol “GOSS” and a new CUSIP number of 38341P 201.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Upon the effectiveness of the Reverse Stock Split, the conversion rates of the Company’s outstanding convertible notes (including the 5.00% Convertible Senior Notes due 2027 and the 7.50% Convertible Senior Secured First Lien Notes due 2030), the number of shares of Common Stock issuable upon exercise of outstanding warrants and prefunded warrants and the exercise prices thereof, and the number of shares subject to outstanding equity awards under the Company’s equity incentive plans (and the applicable exercise prices thereof), were each proportionately adjusted pursuant to their respective terms and as determined by the Board to reflect the 1-for-80 reverse stock split ratio. In addition, the number of shares reserved for future issuance under the Company’s equity incentive plans was proportionately reduced.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Authorized Share Reduction, the number of authorized shares of Common Stock was reduced from 4,000,000,000 to 50,000,000, and the total number of authorized shares of capital stock was correspondingly reduced from 4,070,000,000 to 120,000,000.</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The Reverse Stock Split is intended to help the Company regain compliance with the minimum bid price requirement for continued listing on the Nasdaq Global Select Market. To regain compliance, the closing bid price of the Common Stock must be at least $1.00 per share for a minimum of 10 consecutive business days before the compliance date, which is October 5, 2026. There can be no assurance that the Company will regain compliance with the minimum bid price requirement, that the Common Stock will continue to meet the Nasdaq minimum bid price requirement, or that the Common Stock will remain listed on the Nasdaq Global Select Market.</w:t>
      </w:r>
    </w:p>
    <w:p>
      <w:pPr>
        <w:pStyle w:val="TextBody"/>
        <w:bidi w:val="0"/>
        <w:spacing w:lineRule="auto" w:line="333"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2026, the Company issued a press release announcing the effectiveness of the Reverse Stock Split and Authorized Share Reduction. A copy of the press release is attached hereto as Exhibit 99.1 and is incorporated herein by reference.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333" w:before="240" w:after="283"/>
        <w:jc w:val="left"/>
        <w:rPr/>
      </w:pPr>
      <w:r>
        <w:rPr>
          <w:rFonts w:ascii="Times New Roman;serif" w:hAnsi="Times New Roman;serif"/>
          <w:b w:val="false"/>
          <w:color w:val="000000"/>
          <w:sz w:val="20"/>
        </w:rPr>
        <w:t>The Company cautions you that statements contained in this report regarding matters that are not historical facts are forward-looking statements. These statements are based on the Company’s current beliefs and expectations. Such forward-looking statements include, but are not limited to, statements regarding: the expected commencement of trading of the Common Stock on a split-adjusted basis, the anticipated impact of the Reverse Stock Split on the Company’s ability to regain compliance with the Nasdaq minimum bid price requirement, and the continued listing of the Common Stock on the Nasdaq Global Select Market. The inclusion of forward-looking statements should not be regarded as a representation by Gossamer that any of its plans will be achieved. Actual results may differ from those set forth in this report due to the risks and uncertainties inherent in Gossamer’s business, including, without limitation: the Reverse Stock Split may not result in a sustained increase in the price of the Company’s Common Stock and may not satisfy the Nasdaq minimum bid price requirement;</w:t>
      </w:r>
      <w:r>
        <w:rPr>
          <w:color w:val="000000"/>
        </w:rPr>
        <w:t xml:space="preserve"> </w:t>
      </w:r>
      <w:r>
        <w:rPr>
          <w:rFonts w:ascii="Times New Roman;serif" w:hAnsi="Times New Roman;serif"/>
          <w:b w:val="false"/>
          <w:color w:val="000000"/>
          <w:sz w:val="20"/>
        </w:rPr>
        <w:t xml:space="preserve">the reverse stock split may impact our results of operations, business operations and reputation as well as the trading prices and volatility of the common stock; unstable market and economic conditions and changes in healthcare legislation, tariffs and trade policies may adversely affect the Company’s business and financial condition and the broader economy and biotechnology industry; and other risks described in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Gossamer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33" w:before="240" w:after="100"/>
        <w:jc w:val="left"/>
        <w:rPr/>
      </w:pPr>
      <w:r>
        <w:rPr>
          <w:rFonts w:ascii="Times New Roman;serif" w:hAnsi="Times New Roman;serif"/>
          <w:b w:val="false"/>
          <w:color w:val="000000"/>
          <w:sz w:val="20"/>
        </w:rPr>
        <w:t>(d) 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6"/>
        <w:gridCol w:w="2676"/>
        <w:gridCol w:w="382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charteramendment.htm">
              <w:r>
                <w:rPr>
                  <w:rStyle w:val="InternetLink"/>
                  <w:rFonts w:ascii="Times New Roman;serif" w:hAnsi="Times New Roman;serif"/>
                  <w:b w:val="false"/>
                  <w:color w:val="0000FF"/>
                  <w:sz w:val="20"/>
                  <w:u w:val="single"/>
                </w:rPr>
                <w:t>Certificate of Amendment to the Amended and Restated Certificate of Incorporation of Gossamer Bio, Inc., effective September 10,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revstockspliteffectiv.htm">
              <w:r>
                <w:rPr>
                  <w:rStyle w:val="InternetLink"/>
                  <w:rFonts w:ascii="Times New Roman;serif" w:hAnsi="Times New Roman;serif"/>
                  <w:b w:val="false"/>
                  <w:color w:val="0000FF"/>
                  <w:sz w:val="20"/>
                  <w:u w:val="single"/>
                </w:rPr>
                <w:t>Press release issued by Gossamer Bio, Inc., dated September 11,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100"/>
        <w:jc w:val="left"/>
        <w:rPr>
          <w:color w:val="000000"/>
        </w:rPr>
      </w:pPr>
      <w:r>
        <w:rPr>
          <w:color w:val="000000"/>
        </w:rPr>
        <w:t> </w:t>
      </w:r>
    </w:p>
    <w:tbl>
      <w:tblPr>
        <w:tblW w:w="7802"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317"/>
        <w:gridCol w:w="317"/>
        <w:gridCol w:w="317"/>
        <w:gridCol w:w="1256"/>
        <w:gridCol w:w="1256"/>
        <w:gridCol w:w="1792"/>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GOSSAMER BIO,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Giraudo</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Giraudo</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bl>
    <w:p>
      <w:pPr>
        <w:pStyle w:val="TextBody"/>
        <w:bidi w:val="0"/>
        <w:spacing w:before="1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CERTIFICATE OF AMENDMENT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 CERTIFICATE OF INCORPORATION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GOSSAMER BIO, INC. </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Gossamer Bio, Inc. (the “Corporation”), a corporation organized and existing under and by virtue of the General Corporation Law of the State of Delaware (the “DGCL”), does hereby certify: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The Corporation, which was originally known as FSG Bio, Inc., originally filed its Certificate of Incorporation on October 26, 2015.</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     That the Board of Directors of said Corporation duly adopted resolutions setting forth a proposed amendment of the Amended and Restated Certificate of Incorporation of the Corporation (the “Certificate”), declaring said amendment to be advisable and directing its officers to submit said amendment to the stockholders of the Corporation for consideration thereof. The resolution setting forth the proposed amendment is as follows: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THEREFORE, BE IT RESOLVED, that the first paragraph of Article FOURTH of the Certificate is hereby amended to read in its entirety as follows:</w:t>
      </w:r>
    </w:p>
    <w:p>
      <w:pPr>
        <w:pStyle w:val="TextBody"/>
        <w:bidi w:val="0"/>
        <w:spacing w:lineRule="auto" w:line="288" w:before="0" w:after="240"/>
        <w:ind w:left="0" w:right="0" w:firstLine="391"/>
        <w:jc w:val="both"/>
        <w:rPr/>
      </w:pPr>
      <w:r>
        <w:rPr>
          <w:rFonts w:ascii="Times New Roman;serif" w:hAnsi="Times New Roman;serif"/>
          <w:b w:val="false"/>
          <w:color w:val="000000"/>
          <w:sz w:val="24"/>
        </w:rPr>
        <w:t xml:space="preserve">FOURTH: </w:t>
      </w:r>
      <w:r>
        <w:rPr>
          <w:rFonts w:ascii="Times New Roman;serif" w:hAnsi="Times New Roman;serif"/>
          <w:b w:val="false"/>
          <w:color w:val="000000"/>
          <w:sz w:val="22"/>
        </w:rPr>
        <w:t>The total number of shares of all classes of stock which the Corporation shall have authority to issue is 120,000,000 shares, consisting of (a) 50,000,000 shares of Common Stock, $0.0001 par value per share (“Common Stock”), and (b) 70,000,000 shares of Preferred Stock, $0.0001 par value per share (“Preferred Stock”).</w:t>
      </w:r>
    </w:p>
    <w:p>
      <w:pPr>
        <w:pStyle w:val="TextBody"/>
        <w:bidi w:val="0"/>
        <w:spacing w:lineRule="auto" w:line="288" w:before="0" w:after="240"/>
        <w:ind w:left="0" w:right="0" w:firstLine="391"/>
        <w:jc w:val="both"/>
        <w:rPr>
          <w:rFonts w:ascii="Times New Roman;serif" w:hAnsi="Times New Roman;serif"/>
          <w:b w:val="false"/>
          <w:color w:val="000000"/>
          <w:sz w:val="22"/>
        </w:rPr>
      </w:pPr>
      <w:r>
        <w:rPr>
          <w:rFonts w:ascii="Times New Roman;serif" w:hAnsi="Times New Roman;serif"/>
          <w:b w:val="false"/>
          <w:color w:val="000000"/>
          <w:sz w:val="22"/>
        </w:rPr>
        <w:t>Upon the filing and effectiveness (the “Effective Time”) of this Certificate of Amendment to the Amended and Restated Certificate of Incorporation of the Corporation with the Secretary of State of the State of Delaware, each 80 shares of Common Stock then issued and outstanding immediately prior to the Effective Time shall automatically be reclassified and combined into one (1) validly issued, fully paid and non-assessable share of Common Stock without any further action by the Corporation or the respective holders of such shares (the “Reverse Stock Split”). No fractional shares of Common Stock shall be issued as a result of the Reverse Stock Split and, in lieu thereof, the Corporation will issue to such holder such fraction of a share of Common Stock as is necessary to round the number of shares of Common Stock held by such holder immediately following the reverse stock split up to the nearest whole number of shares.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     That thereafter, pursuant to a resolution of the Board of Directors, the stockholders gave their approval of said amendment at a meeting of stockholders in accordance with the provisions of Section 211 of the DGCL.</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4.    This Certificate of Amendment was duly adopted in accordance with Section 242 of the DGCL. The Board of Directors of the Corporation duly adopted resolutions setting forth and declaring advisable this Certificate of Amendment and directed that such amendment be considered by the stockholders of the Corporation. A special meeting of stockholders was duly called upon notice in accordance with Section 222 of the DGCL and held on July 14, 2026, at which meeting the necessary number of shares were voted in favor of such amendment. The stockholders of the Corporation duly adopted this Certificate of Amendment.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5.    This Certificate of Amendment shall become effective at 11:59 p.m., Eastern Time, on September 10, 2026.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WITNESS WHEREOF, this Certificate of Amendment of Restated Certificate of Incorporation has been executed as of this 10th day of September, 2026. </w:t>
      </w:r>
    </w:p>
    <w:tbl>
      <w:tblPr>
        <w:tblW w:w="4905" w:type="dxa"/>
        <w:jc w:val="left"/>
        <w:tblInd w:w="0" w:type="dxa"/>
        <w:tblLayout w:type="fixed"/>
        <w:tblCellMar>
          <w:top w:w="28" w:type="dxa"/>
          <w:left w:w="28" w:type="dxa"/>
          <w:bottom w:w="28" w:type="dxa"/>
          <w:right w:w="28" w:type="dxa"/>
        </w:tblCellMar>
      </w:tblPr>
      <w:tblGrid>
        <w:gridCol w:w="1571"/>
        <w:gridCol w:w="1377"/>
        <w:gridCol w:w="1957"/>
      </w:tblGrid>
      <w:tr>
        <w:trPr/>
        <w:tc>
          <w:tcPr>
            <w:tcW w:w="15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Gossamer Bio, Inc.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Delaware corporation</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By:     </w:t>
            </w:r>
            <w:r>
              <w:rPr>
                <w:color w:val="000000"/>
                <w:u w:val="single"/>
              </w:rPr>
              <w:t>    </w:t>
            </w:r>
            <w:r>
              <w:rPr>
                <w:rFonts w:ascii="Times New Roman;serif" w:hAnsi="Times New Roman;serif"/>
                <w:b w:val="false"/>
                <w:color w:val="000000"/>
                <w:sz w:val="22"/>
                <w:u w:val="single"/>
              </w:rPr>
              <w:t>/s/ Christian Waage            </w:t>
            </w:r>
          </w:p>
        </w:tc>
      </w:tr>
      <w:tr>
        <w:trPr/>
        <w:tc>
          <w:tcPr>
            <w:tcW w:w="4905" w:type="dxa"/>
            <w:gridSpan w:val="3"/>
            <w:tcBorders/>
            <w:tcMar>
              <w:top w:w="0" w:type="dxa"/>
              <w:left w:w="0" w:type="dxa"/>
              <w:bottom w:w="0" w:type="dxa"/>
              <w:right w:w="0" w:type="dxa"/>
            </w:tcMar>
            <w:vAlign w:val="center"/>
          </w:tcPr>
          <w:p>
            <w:pPr>
              <w:pStyle w:val="TableContents"/>
              <w:bidi w:val="0"/>
              <w:spacing w:lineRule="auto" w:line="288" w:before="0" w:after="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Name:     Christian Waage</w:t>
            </w:r>
          </w:p>
        </w:tc>
      </w:tr>
      <w:tr>
        <w:trPr/>
        <w:tc>
          <w:tcPr>
            <w:tcW w:w="4905" w:type="dxa"/>
            <w:gridSpan w:val="3"/>
            <w:tcBorders/>
            <w:tcMar>
              <w:top w:w="0" w:type="dxa"/>
              <w:left w:w="0" w:type="dxa"/>
              <w:bottom w:w="0" w:type="dxa"/>
              <w:right w:w="0" w:type="dxa"/>
            </w:tcMar>
            <w:vAlign w:val="center"/>
          </w:tcPr>
          <w:p>
            <w:pPr>
              <w:pStyle w:val="TableContents"/>
              <w:bidi w:val="0"/>
              <w:spacing w:lineRule="auto" w:line="288" w:before="0" w:after="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 General Counsel</w:t>
            </w:r>
          </w:p>
        </w:tc>
      </w:tr>
    </w:tbl>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200" w:after="283"/>
        <w:jc w:val="center"/>
        <w:rPr/>
      </w:pPr>
      <w:r>
        <w:rPr/>
        <w:drawing>
          <wp:inline distT="0" distB="0" distL="0" distR="0">
            <wp:extent cx="1524000" cy="9144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524000" cy="914400"/>
                    </a:xfrm>
                    <a:prstGeom prst="rect">
                      <a:avLst/>
                    </a:prstGeom>
                  </pic:spPr>
                </pic:pic>
              </a:graphicData>
            </a:graphic>
          </wp:inline>
        </w:drawing>
      </w:r>
    </w:p>
    <w:p>
      <w:pPr>
        <w:pStyle w:val="TextBody"/>
        <w:bidi w:val="0"/>
        <w:spacing w:lineRule="auto" w:line="333" w:before="0" w:after="0"/>
        <w:jc w:val="left"/>
        <w:rPr>
          <w:rFonts w:ascii="Arial;sans-serif" w:hAnsi="Arial;sans-serif"/>
          <w:b/>
          <w:color w:val="000000"/>
          <w:sz w:val="24"/>
        </w:rPr>
      </w:pPr>
      <w:r>
        <w:rPr>
          <w:rFonts w:ascii="Arial;sans-serif" w:hAnsi="Arial;sans-serif"/>
          <w:b/>
          <w:color w:val="000000"/>
          <w:sz w:val="24"/>
        </w:rPr>
        <w:t>Gossamer Bio Announces Effectiveness of 1-for-80 Reverse Stock Split</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September 11, 2026</w:t>
      </w:r>
    </w:p>
    <w:p>
      <w:pPr>
        <w:pStyle w:val="TextBody"/>
        <w:bidi w:val="0"/>
        <w:spacing w:before="0" w:after="0"/>
        <w:jc w:val="center"/>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 xml:space="preserve">SAN DIEGO—(BUSINESS WIRE)— September 11, 2026 — Gossamer Bio, Inc. (Nasdaq: GOSS) (the “Company” or “Gossamer”), a clinical-stage biopharmaceutical company focused on the development and commercialization of seralutinib for the treatment of pulmonary arterial hypertension and pulmonary hypertension associated with interstitial lung disease, today announced that it has filed a Certificate of Amendment to its Amended and Restated Certificate of Incorporation with the Secretary of State of the State of Delaware to effect the previously announced 1-for-80 reverse stock split of the Company’s common stock, par value $0.0001 per share, and a proportionate reduction in the number of authorized shares of the Company’s common stock (and a corresponding decrease in the total number of authorized shares of capital stock). The reverse stock split and the reduction in authorized shares became effective at 11:59 p.m. Eastern Time on September 10, 2026. Shares of the Company’s common stock are expected to begin trading on a split-adjusted basis on the Nasdaq Global Select Market at market open on September 11, 2026 under the existing trading symbol “GOSS” and a new CUSIP number of 38341P 201. </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the reverse stock split, every 80 shares of the Company’s common stock issued and outstanding immediately prior to the effective time were automatically reclassified and combined into 1 share of common stock. No fractional shares of common stock will be issued as a result of the reverse stock split. Instead, the Company will issue to holders of record who were entitled to a fraction of a share as a result of the reverse stock split, a fraction of a share of common stock as is necessary to round up to the nearest whole share. For shares held through The Depository Trust Company ("DTC"), fractions of shares will be issued as is necessary to round up to the nearest whole share at the DTC participant level. Brokers, banks or other nominees holding shares in "street name" will be instructed to effect the reverse stock split for their beneficial holders; however, such brokers, banks or other nominees may apply their own specific procedures for processing the reverse stock split. </w:t>
      </w:r>
    </w:p>
    <w:p>
      <w:pPr>
        <w:pStyle w:val="TextBody"/>
        <w:bidi w:val="0"/>
        <w:spacing w:before="0" w:after="0"/>
        <w:jc w:val="both"/>
        <w:rPr/>
      </w:pPr>
      <w:r>
        <w:rPr/>
      </w:r>
    </w:p>
    <w:p>
      <w:pPr>
        <w:pStyle w:val="TextBody"/>
        <w:bidi w:val="0"/>
        <w:spacing w:lineRule="auto" w:line="415"/>
        <w:jc w:val="both"/>
        <w:rPr>
          <w:rFonts w:ascii="Arial;sans-serif" w:hAnsi="Arial;sans-serif"/>
          <w:b w:val="false"/>
          <w:color w:val="000000"/>
          <w:sz w:val="20"/>
        </w:rPr>
      </w:pPr>
      <w:r>
        <w:rPr>
          <w:rFonts w:ascii="Arial;sans-serif" w:hAnsi="Arial;sans-serif"/>
          <w:b w:val="false"/>
          <w:color w:val="000000"/>
          <w:sz w:val="20"/>
        </w:rPr>
        <w:t xml:space="preserve">Upon the effectiveness of the reverse stock split, the conversion rates of the Company’s outstanding convertible notes (including the 5.00% Convertible Senior Notes due 2027 and the 7.50% Convertible Senior Secured First Lien Notes due 2030), the number of shares of common stock issuable upon exercise of outstanding warrants and prefunded warrants and the exercise prices thereof, and the number of shares subject to outstanding equity awards under the Company’s equity incentive plans (and the </w:t>
      </w:r>
    </w:p>
    <w:p>
      <w:pPr>
        <w:pStyle w:val="TextBody"/>
        <w:bidi w:val="0"/>
        <w:spacing w:before="0" w:after="16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applicable exercise prices thereof), were each proportionately adjusted pursuant to their respective terms and as determined by the Company’s board of directors to reflect the 1-for-80 reverse stock split ratio. In addition, the number of shares reserved for future issuance under the Company’s equity incentive plans was proportionately reduced.</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The reverse stock split had no effect on the par value of the Company’s common stock, and each stockholder’s percentage ownership interest in the Company and proportional voting power remains unchanged, except for minor changes resulting from the treatment of fractional shares.</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In connection with the reverse stock split, the number of authorized shares of the Company’s common stock was reduced from 4,000,000,000 to 50,000,000, and the total number of authorized shares of capital stock was correspondingly reduced from 4,070,000,000 to 120,000,000.</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The reverse stock split is intended to help the Company regain compliance with the minimum bid price requirement for continued listing on the Nasdaq Global Select Market. To regain compliance, the closing bid price of the Company’s common stock must be at least $1.00 per share for a minimum of 10 consecutive business days before the compliance date, which is October 5, 2026. There can be no assurance that the Company will regain compliance with the minimum bid price requirement, that its common stock will continue to meet the Nasdaq minimum bid price requirement, or that its common stock will remain listed on the Nasdaq Global Select Market.</w:t>
      </w:r>
    </w:p>
    <w:p>
      <w:pPr>
        <w:pStyle w:val="TextBody"/>
        <w:bidi w:val="0"/>
        <w:spacing w:before="0" w:after="0"/>
        <w:jc w:val="both"/>
        <w:rPr/>
      </w:pPr>
      <w:r>
        <w:rPr/>
      </w:r>
    </w:p>
    <w:p>
      <w:pPr>
        <w:pStyle w:val="TextBody"/>
        <w:bidi w:val="0"/>
        <w:spacing w:lineRule="auto" w:line="415" w:before="0" w:after="0"/>
        <w:jc w:val="both"/>
        <w:rPr>
          <w:rFonts w:ascii="Arial;sans-serif" w:hAnsi="Arial;sans-serif"/>
          <w:b w:val="false"/>
          <w:color w:val="000000"/>
          <w:sz w:val="20"/>
        </w:rPr>
      </w:pPr>
      <w:r>
        <w:rPr>
          <w:rFonts w:ascii="Arial;sans-serif" w:hAnsi="Arial;sans-serif"/>
          <w:b w:val="false"/>
          <w:color w:val="000000"/>
          <w:sz w:val="20"/>
        </w:rPr>
        <w:t>Computershare Trust Company, N.A. is acting as the transfer agent and, along with its affiliate Computershare, Inc., the exchange agent for the reverse stock split. Stockholders who hold registered shares in book-entry form at Computershare Trust Company, N.A. are not required to take any action to receive split-adjusted shares. Stockholders who hold shares through a broker, bank or other nominee will have their positions automatically adjusted and are not required to take any action.</w:t>
      </w:r>
    </w:p>
    <w:p>
      <w:pPr>
        <w:pStyle w:val="TextBody"/>
        <w:bidi w:val="0"/>
        <w:spacing w:before="0" w:after="0"/>
        <w:jc w:val="both"/>
        <w:rPr/>
      </w:pPr>
      <w:r>
        <w:rPr/>
      </w:r>
    </w:p>
    <w:p>
      <w:pPr>
        <w:pStyle w:val="TextBody"/>
        <w:bidi w:val="0"/>
        <w:spacing w:lineRule="auto" w:line="415" w:before="0" w:after="0"/>
        <w:jc w:val="both"/>
        <w:rPr>
          <w:rFonts w:ascii="Arial;sans-serif" w:hAnsi="Arial;sans-serif"/>
          <w:b/>
          <w:color w:val="000000"/>
          <w:sz w:val="20"/>
        </w:rPr>
      </w:pPr>
      <w:r>
        <w:rPr>
          <w:rFonts w:ascii="Arial;sans-serif" w:hAnsi="Arial;sans-serif"/>
          <w:b/>
          <w:color w:val="000000"/>
          <w:sz w:val="20"/>
        </w:rPr>
        <w:t>About Gossamer Bio</w:t>
      </w:r>
    </w:p>
    <w:p>
      <w:pPr>
        <w:pStyle w:val="TextBody"/>
        <w:bidi w:val="0"/>
        <w:spacing w:before="0" w:after="0"/>
        <w:jc w:val="both"/>
        <w:rPr/>
      </w:pPr>
      <w:r>
        <w:rPr/>
      </w:r>
    </w:p>
    <w:p>
      <w:pPr>
        <w:pStyle w:val="TextBody"/>
        <w:bidi w:val="0"/>
        <w:spacing w:lineRule="auto" w:line="415" w:before="0" w:after="0"/>
        <w:jc w:val="left"/>
        <w:rPr>
          <w:rFonts w:ascii="Arial;sans-serif" w:hAnsi="Arial;sans-serif"/>
          <w:b w:val="false"/>
          <w:color w:val="000000"/>
          <w:sz w:val="20"/>
        </w:rPr>
      </w:pPr>
      <w:r>
        <w:rPr>
          <w:rFonts w:ascii="Arial;sans-serif" w:hAnsi="Arial;sans-serif"/>
          <w:b w:val="false"/>
          <w:color w:val="000000"/>
          <w:sz w:val="20"/>
        </w:rPr>
        <w:t>Gossamer Bio is a clinical-stage biopharmaceutical company focused on the development and commercialization of seralutinib for the treatment of pulmonary arterial hypertension and pulmonary hypertension associated with interstitial lung disease. Its goal is to be an industry leader in, and to enhance the lives of patients living with, pulmonary hypertension.</w:t>
      </w:r>
    </w:p>
    <w:p>
      <w:pPr>
        <w:pStyle w:val="TextBody"/>
        <w:bidi w:val="0"/>
        <w:spacing w:before="0" w:after="0"/>
        <w:jc w:val="left"/>
        <w:rPr/>
      </w:pPr>
      <w:r>
        <w:rPr/>
      </w:r>
    </w:p>
    <w:p>
      <w:pPr>
        <w:pStyle w:val="TextBody"/>
        <w:bidi w:val="0"/>
        <w:spacing w:lineRule="auto" w:line="415"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283"/>
        <w:jc w:val="left"/>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415" w:before="0" w:after="0"/>
        <w:jc w:val="left"/>
        <w:rPr>
          <w:rFonts w:ascii="Arial;sans-serif" w:hAnsi="Arial;sans-serif"/>
          <w:b w:val="false"/>
          <w:color w:val="000000"/>
          <w:sz w:val="20"/>
        </w:rPr>
      </w:pPr>
      <w:r>
        <w:rPr>
          <w:rFonts w:ascii="Arial;sans-serif" w:hAnsi="Arial;sans-serif"/>
          <w:b w:val="false"/>
          <w:color w:val="000000"/>
          <w:sz w:val="20"/>
        </w:rPr>
        <w:t xml:space="preserve">Gossamer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expected commencement of trading of the Company’s common stock on a split-adjusted basis, the anticipated impact of the reverse stock split on the Company’s ability to regain compliance with the Nasdaq minimum bid price requirement, and the continued listing of the Company’ common stock on the Nasdaq Global Select Market. The inclusion of forward-looking statements should not be regarded as a representation by Gossamer that any of its plans will be achieved. Actual results may differ from those set forth in this press release due to the risks and uncertainties inherent in Gossamer’s business, including, without limitation: the reverse stock split may not result in a sustained increase in the price of the Company’s common stock and may not satisfy the Nasdaq minimum bid price requirement; the reverse stock split may impact our results of operations, business operations and reputation as well as the trading prices and volatility of the common stock; unstable market and economic conditions and changes in healthcare legislation, tariffs and trade policies may adversely affect the Company’s business and financial condition and the broader economy and biotechnology industry; and other risks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Gossamer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For Investors and Media:</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Bryan Giraudo, Chief Financial Officer &amp; Chief Operating Officer</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Gossamer Bio Investor Relations</w:t>
      </w:r>
    </w:p>
    <w:p>
      <w:pPr>
        <w:pStyle w:val="TextBody"/>
        <w:bidi w:val="0"/>
        <w:spacing w:lineRule="auto" w:line="333"/>
        <w:jc w:val="left"/>
        <w:rPr>
          <w:rFonts w:ascii="Arial;sans-serif" w:hAnsi="Arial;sans-serif"/>
          <w:b w:val="false"/>
          <w:color w:val="000000"/>
          <w:sz w:val="20"/>
        </w:rPr>
      </w:pPr>
      <w:r>
        <w:rPr>
          <w:rFonts w:ascii="Arial;sans-serif" w:hAnsi="Arial;sans-serif"/>
          <w:b w:val="false"/>
          <w:color w:val="000000"/>
          <w:sz w:val="20"/>
        </w:rPr>
        <w:t>ir@gossamerbio.com</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3216</Words>
  <Characters>17538</Characters>
  <CharactersWithSpaces>20704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