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370069.xml.htm"/>
      <w:bookmarkStart w:id="1" w:name="kswkform4_179037006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Ciongoli Gregory Austin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3115 MERRYFIELD ROW, SUITE 120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DIEGO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92121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Gossamer Bio,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GOSS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10.99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09/22/2036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1/36th of the total number of shares subject to the option vest on the last day of each one-month period thereafter, subject to the Reporting Person's continuous service to the Corporation on each such vesting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Christian Waage,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23732" TargetMode="External"/><Relationship Id="rId5" Type="http://schemas.openxmlformats.org/officeDocument/2006/relationships/hyperlink" Target="http://www.sec.gov/cgi-bin/browse-edgar?action=getcompany&amp;CIK=000172811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608</Words>
  <Characters>3298</Characters>
  <CharactersWithSpaces>3835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