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24,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24, 2026, in connection with the closing of its previously announced private placement, Gossamer Bio, Inc. (the “Company”) amended its amended and restated certificate of incorporation by filing with the Secretary of State of the State of Delaware the previously disclosed Certificate of Designation of Preferences, Rights and Limitations of Series A-1 Convertible Preferred Stock of the Company (the “Series A-1 Certificate of Designation”). The description of the rights and preferences of the Series A-1 Convertible Preferred Stock in Item 1.01 of the Current Report on Form 8-K filed by the Company with the Securities and Exchange Commission on August 21, 2026 is incorporated herein by reference, and such description is qualified in its entirety by reference to the Series A-1 Certificate of Designation, which is filed hereto as Exhibit 3.1.</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9103"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259"/>
        <w:gridCol w:w="2259"/>
        <w:gridCol w:w="3222"/>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806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gossamerxseriesax1pre.htm">
              <w:r>
                <w:rPr>
                  <w:rStyle w:val="InternetLink"/>
                  <w:rFonts w:ascii="Times New Roman;serif" w:hAnsi="Times New Roman;serif"/>
                  <w:b w:val="false"/>
                  <w:color w:val="3051F2"/>
                  <w:sz w:val="20"/>
                  <w:u w:val="single"/>
                </w:rPr>
                <w:t>Certificate of Designation of Preferences, Rights and Limitations of Series A-1 Preferred Stock</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33" w:before="0" w:after="100"/>
        <w:jc w:val="left"/>
        <w:rPr>
          <w:color w:val="000000"/>
        </w:rPr>
      </w:pPr>
      <w:r>
        <w:rPr>
          <w:color w:val="000000"/>
        </w:rPr>
        <w:t> </w:t>
      </w:r>
    </w:p>
    <w:tbl>
      <w:tblPr>
        <w:tblW w:w="715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17"/>
        <w:gridCol w:w="317"/>
        <w:gridCol w:w="317"/>
        <w:gridCol w:w="1147"/>
        <w:gridCol w:w="1147"/>
        <w:gridCol w:w="16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Waage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DESIGNATION OF PREFERENCES, RIGHTS AND LIMITATIONS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SERIES A-1 CONVERTIBLE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ind w:left="0" w:right="0" w:firstLine="720"/>
        <w:jc w:val="both"/>
        <w:rPr/>
      </w:pPr>
      <w:r>
        <w:rPr>
          <w:rFonts w:ascii="Times New Roman;serif" w:hAnsi="Times New Roman;serif"/>
          <w:b/>
          <w:color w:val="000000"/>
          <w:sz w:val="24"/>
        </w:rPr>
        <w:t>Gossamer Bio, Inc.</w:t>
      </w:r>
      <w:r>
        <w:rPr>
          <w:rFonts w:ascii="Times New Roman;serif" w:hAnsi="Times New Roman;serif"/>
          <w:b w:val="false"/>
          <w:color w:val="000000"/>
          <w:sz w:val="24"/>
        </w:rPr>
        <w:t>, a Delaware corporation (the “Corporation”), in accordance with the provisions of Section 103 of the Delaware General Corporation Law (the “DGCL”), does hereby certify that, in accordance with Sections 141(c) and 151 of the DGCL, the following resolution was duly adopted by a committee of the Board of Directors of the Corporation (the “Board of Directors”) acting upon authority delegated by the Board of Directors, which resolution remains in full force and effect on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RESOLVED</w:t>
      </w:r>
      <w:r>
        <w:rPr>
          <w:rFonts w:ascii="Times New Roman;serif" w:hAnsi="Times New Roman;serif"/>
          <w:b w:val="false"/>
          <w:color w:val="000000"/>
          <w:sz w:val="24"/>
        </w:rPr>
        <w:t>, pursuant to authority expressly set forth in the Amended and Restated Certificate of Incorporation of the Corporation, as amended (the “Certificate of Incorporation”), the issuance of a series of Preferred Stock designated as the Series A-1 Convertible Preferred Stock, par value $0.0001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A-1 Convertible Preferred Stock is hereby approved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SERIES A-1 CONVERTIBLE PREFERRED STOCK</w:t>
      </w:r>
    </w:p>
    <w:p>
      <w:pPr>
        <w:pStyle w:val="TextBody"/>
        <w:bidi w:val="0"/>
        <w:spacing w:lineRule="auto" w:line="240" w:before="0" w:after="24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hereof, the following terms shall have the following meanings: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Affiliate” means any person or entity that, directly or indirectly through one or more intermediaries, controls or is controlled by or is under common control with a person or entity, as such terms are used in and construed under Rule 144 under the U.S. Securities Act of 1933, as amended.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 xml:space="preserve">Attribution Parties”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foregoing is to subject collectively the Holder and all other Attribution Parties to the Maximum Percentage.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Business Day” means any day except Saturday, Sunday, any day which shall be a federal legal holiday in the United States or any day on which banking institutions in the State of New York are authorized or required by law or other governmental action to close.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Commission” means the U.S. Securities and Exchange Commission.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Common Stock” means the Corporation’s common stock, par value $0.0001 per share, and stock of any other class of securities into which such securities may hereafter be reclassified into.</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Price” for the Series A-1 Preferred Stock shall initially be $0.14 per share of Common Stock, subject to adjustment pursuant to Section 7 hereof in the event of any stock dividend, stock split, combination or other similar recapitalization.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Shares” means, collectively, the shares of Common Stock issuable upon conversion of the shares of Series A-1 Preferred Stock in accordance with the terms hereof.</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Deemed Liquidation Event” means (a) a merger or consolidation in which (i) the Corporation is a constituent party or (ii) a subsidiary of the Corporation is a constituent party and the Corporation issues shares of its capital stock pursuant to such merger, consolidation, statutory conversion, transfer, domestication or continuance, 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that represent, immediately following such merger, consolidation, statutory conversion, transfer, domestication or continuance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Exchange Act” means the U.S. Securities Exchange Act of 1934, as amended, and the rules and regulations promulgated thereunder.</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Group” shall have the meaning ascribed to it in Section 13(d) of the Exchange Act, and all related rules, regulations and jurisprudence.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Holder” means any holder of Series A-1 Preferred Stock.</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Initial Issuance Date” means the date that the Series A-1 Preferred Stock are first issued.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Original Per Share Price” means $1,000.00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Person” means any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Approval” means the date that the Corporation’s stockholders first approve the Proposal.</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Holders” means Holders of a majority of the then outstanding shares of Series A-1 Preferred Stock, voting together as a single class.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Securities Purchase Agreement” means that certain Securities Purchase Agreement, dated as of August 20, 2026, by and between the Corporation and the investors set forth therein.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Standard Settlement Period” means the standard settlement period, expressed in a number of Trading Days, for the Corporation’s primary trading market or quotation system with respect to the Common Stock that is in effect on the Conversion Date, which as of the Initial Issuance Date was “T+1”.</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Trading Day” means a day on which the Common Stock is traded for any period on a principal securities exchange or if the Common Stock is not traded on a principal securities exchange, on a day that the Common Stock is traded on another securities market on which the Common Stock is then being traded.</w:t>
      </w:r>
    </w:p>
    <w:p>
      <w:pPr>
        <w:pStyle w:val="TextBody"/>
        <w:bidi w:val="0"/>
        <w:spacing w:lineRule="auto" w:line="240" w:before="0" w:after="24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Designation, Amount and Par Value; Assignment; Ranking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distinctive serial designations of the series of Preferred Stock designated by this Certificate of Designation shall be designated as the Corporation’s Series A-1 Convertible Preferred Stock (the “Series A-1 Preferred Stock”). The number of shares of Series A-1 Preferred Stock so designated shall be 25,000. The Series A-1 Preferred Stock shall have a par value of $0.0001 per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shall register shares of the Series A-1 Preferred Stock, upon records to be maintained by the Corporation’s transfer agent for that purpose (the “Series A-1 Preferred Stock Register”), in the name of the Holders thereof from time to time. The Corporation and its transfer agent may deem and treat the registered Holder of shares of Series A-1 Preferred Stock as the absolute owner thereof for the purpose of any conversion thereof and for all other purposes. Shares of Series A-1 Preferred Stock may be issued solely in book-entry form. The Corporation or its transfer agent shall register the transfer of any shares of Series A-1 Preferred Stock in the Series A-1 Preferred Stock Register, upon surrender of the shares of Series A-1 Preferred Stock evidencing such shares to be transferred, to the Corporation’s transfer agent. Upon any such registration or transfer, a new or book-entry notation evidencing the shares of Series A-1 Preferred Stock so transferred shall be issued to the transferee and a new book-entry notation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Requisite Approval, the Series A-1 Preferred Stock will rank senior to the Common Stock and all other series or classes of stock and equity securities of the Corporation (other than any other series of Preferred Stock issued pursuant to the Securities Purchase Agreement (or issuable upon conversion or exercise of securities issued pursuant to the Securities Purchase Agreement), which shall rank pari passu with the Series A-1 Preferred Stock) with respect to dividend rights and rights on the distribution of assets on any voluntary or involuntary Liquidation, dissolution or winding up of the affairs of the Corporation.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Requisite Approval, the Series A-1 Preferred Stock shall rank pari passu with the Common Stock with respect to dividend rights and rights on the distribution of assets on any voluntary or involuntary Liquidation, dissolution or winding up of the affairs of the Corporation.</w:t>
      </w:r>
    </w:p>
    <w:p>
      <w:pPr>
        <w:pStyle w:val="TextBody"/>
        <w:bidi w:val="0"/>
        <w:spacing w:lineRule="auto" w:line="240" w:before="0" w:after="24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following the Initial Issuance Date, while shares of Series A-1 Preferred Stock are issued and outstanding, holders of Series A-1 Preferred Stock shall be entitled to receive, and the Corporation shall pay, dividends on shares of Series A-1 Preferred Stock equal (on an as-if-converted-to-Common-Stock basis and without regard to any limitations on conversion set forth herein or otherwise) to and in the same form as dividends actually paid on shares of the Common Stock when, as and if such dividends are paid on shares of the Common Stock (other than a stock dividend on the Common Stock payable solely in the form of additional shares of Common Stock). No other dividends shall be paid on shares of Series A-1 Preferred Stock. Dividends shall be paid only if, when and as declared by the Board of Directors of the Corporation.</w:t>
      </w:r>
    </w:p>
    <w:p>
      <w:pPr>
        <w:pStyle w:val="TextBody"/>
        <w:bidi w:val="0"/>
        <w:spacing w:lineRule="auto" w:line="240" w:before="0" w:after="24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Corporation shall not, without the consent of the Requisite Holders, alter or change adversely the powers, preferences or rights given to the Series A-1 Preferred Stock or alter or amend this Certificate of Designation of Preferences, Rights and Limitations, provided, that in no case shall the economic terms of the shares of Series A-1 Preferred Stock, including but not limited to Conversion Price, Liquidation Preference, and any voting rights associated therewith, be amended or waived without the prior written consent of each Holder of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4(c), holders of shares of Series A-1 Preferred Stock shall have no voting rights on any Corporation matter. For the avoidance of doubt, following the Requisite Approval, the provisions set forth in Section 4(c)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Requisite Approval, neither the Corporation nor any of its subsidiaries shall take any of the following actions without the consent of the Requisite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or waive any provisions of their respective organizational documents in a manner that adversely and disproportionately affects the rights, preferences, privileges or power of the shares of Series A-1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issue additional equity securities senior to or pari passu with the Series A-1 Preferred Stock (other than any Securities (as defined in the Securities Purchase Agreement) issued pursuant to and in accordance with the Securities Purchase Agreement or as permitted in accordance with Section 8.10 of the Securities Purchase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pay any dividends on the Common Stock or any equity securities junior to or pari passu with the Series A-1 Preferred Stock or repurchase any equity interests (other than (a) repurchases of, or dividends paid (including through payment-in-kind) on, the shares of Series A-1 Preferred Stock, (b) dividends paid on, or repurchases of, any Securities issued pursuant to and in accordance with the Securities Purchase Agreement, and (c) repurchases of equity interests from employees, officers, directors or consultants of the Corporation pursuant to equity incentive plans or other compensatory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Liquidation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Requisite Approval, in the event of any voluntary or involuntary liquidation, dissolution or winding up of the Corporation, including a change of control transaction, or Deemed Liquidation Event (any such event, a “Liquidation”) the holders of shares of Series A-1 Preferred Stock then outstanding shall be entitled to be paid out of the assets of the Corporation available for distribution to its stockholders, and in the event of a Deemed Liquidation Event, the holders of shares of Series A-1 Preferred Stock then outstanding shall be entitled to be paid out of the consideration payable to stockholders in such Deemed Liquidation Event or the other proceeds available for distribution to stockholders, before any payment shall be made to the holders of any other shares of capital stock of the Corporation (other than holders of any series of Preferred Stock that expressly ranks pari passu with the Series A-1 Preferred Stock) by reason of their ownership thereof, an amount per share equal to the greater of (i) four times (4X) the Original Per Share Price, together with any dividends declared but unpaid thereon (the “Liquidation Preference”) or (ii) such amount per share as would have been payable had all shares of Series A-1 Preferred Stock been converted into Common Stock (without regard to any limitations on conversion set forth herein or otherwise and without regard as to whether sufficient shares of Common Stock are available out of the Corporation’s authorized but unissued stock for the purpose of effecting the conversion of the Series A-1 Preferred Stock) pursuant to Section 6 immediately prior to such Liquidation (the amount payable pursuant to this sentence is hereinafter referred to as the “Series A-1 Liquidation Amount”). If upon any such Liquidation, the assets of the Corporation available for distribution to its stockholders shall be insufficient to pay the holders of shares of Series A-1 Preferred Stock the full Liquidation Preference, the holders of shares of Series A-1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After the payment in full of all Series A-1 Liquidation Amount, the remaining assets of the Corporation available for distribution to its stockholders or, in the case of a Deemed Liquidation Event, the consideration not payable to the holders of shares of Series A-1 Preferred Stock pursuant to this paragraph shall be distributed among the holders of shares of Common Stock, pro rata based on the number of shares held by each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Requisite Approval, upon any Liquidation, the assets of the Corporation available for distribution to its stockholders shall be distributed among the holders of the shares of Series A-1 Preferred Stock, any other series of Preferred Stock that expressly ranks pari passu with the Series A-1 Preferred Stock and Common Stock, pro rata, in the same form of consideration, based on the number of shares held by each such holder, treating for this purpose all shares of Series A-1 Preferred Stock as if they had been converted to Common Stock pursuant to the terms of this Certificate of Designation immediately prior to such Liquidation, without regard to any limitations on conversion set forth herein or otherwise and without regard as to whether sufficient shares of Common Stock are available out of the Corporation’s authorized but unissued stock for the purpose of effecting the conversion of the Series A-1 Preferred Stock. For the avoidance of doubt, following the Requisite Approval, there will be no Liquidation Preference on the shares of Series A-1 Preferred Stock.</w:t>
      </w:r>
    </w:p>
    <w:p>
      <w:pPr>
        <w:pStyle w:val="TextBody"/>
        <w:bidi w:val="0"/>
        <w:spacing w:lineRule="auto" w:line="240" w:before="0" w:after="24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Conversion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Conversion Prior to Requisite Approval</w:t>
      </w:r>
      <w:r>
        <w:rPr>
          <w:rFonts w:ascii="Times New Roman;serif" w:hAnsi="Times New Roman;serif"/>
          <w:b w:val="false"/>
          <w:color w:val="000000"/>
          <w:sz w:val="24"/>
        </w:rPr>
        <w:t>. Prior to the receipt of the Requisite Approval, the Series A-1 Preferred Stock is not convertible by the Holder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Automatic Conversion Upon Requisite Approval</w:t>
      </w:r>
      <w:r>
        <w:rPr>
          <w:rFonts w:ascii="Times New Roman;serif" w:hAnsi="Times New Roman;serif"/>
          <w:b w:val="false"/>
          <w:color w:val="000000"/>
          <w:sz w:val="24"/>
        </w:rPr>
        <w:t xml:space="preserve">. Subject to the limitations set forth in Section 6(g), on the first (1st) Trading Day following the public announcement of the Requisite Approval (the “Automatic Conversion Date”), each share of Series A-1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 issued and outstanding shall automatically convert into such number of shares of Common Stock equal to the quotient of (A) the Original Per Share Price, plus all declared and unpaid dividends, divided by (B) the Conversion Price, rounded down to the nearest whole share of Common Stock (the “Share Conversion Number”).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Conversions at Option of Holder</w:t>
      </w:r>
      <w:r>
        <w:rPr>
          <w:rFonts w:ascii="Times New Roman;serif" w:hAnsi="Times New Roman;serif"/>
          <w:b w:val="false"/>
          <w:color w:val="000000"/>
          <w:sz w:val="24"/>
        </w:rPr>
        <w:t>. From and after the time that the Requisite Approval is obtained, and subject to the limitations set forth in Section 6(g), at the option of the Holder thereof, each share of Series A-1 Preferred Stock shall be convertible into a number of shares of Common Stock equal to the quotient of (A) the Original Per Share Price, plus all declared and unpaid dividends, divided by (B) the Conversion Price, rounded down to the nearest whole share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HSR Limitation</w:t>
      </w:r>
      <w:r>
        <w:rPr>
          <w:rFonts w:ascii="Times New Roman;serif" w:hAnsi="Times New Roman;serif"/>
          <w:b w:val="false"/>
          <w:color w:val="000000"/>
          <w:sz w:val="24"/>
        </w:rPr>
        <w:t>. To the extent any conversion in accordance with Section 6(b) would (i) cause a Holder to beneficially own a number of shares of Common Stock that exceeds the amount that could be issued to such Holder pursuant to Section 6(g) or (ii) in the reasonable judgment of the applicable Holder, result in a violation by such Holder of the Hart Scott Rodino Antitrust Improvements Act of 1976, as amended from time to time (an “HSR Violation”), then, at the Automatic Conversion Date, (x) only such portion of such Holder’s shares of Series A-1 Preferred Stock that may be converted without exceeding the limitations in Section 6(g) and without resulting in an HSR Violation shall be converted to Common Stock and (y) the remaining shares of Series A-1 Preferred Stock that would otherwise have been converted into Common Stock shall remain outstanding as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Conversion</w:t>
      </w:r>
      <w:r>
        <w:rPr>
          <w:rFonts w:ascii="Times New Roman;serif" w:hAnsi="Times New Roman;serif"/>
          <w:b w:val="false"/>
          <w:color w:val="000000"/>
          <w:sz w:val="24"/>
        </w:rPr>
        <w:t xml:space="preserve">. Holders shall effect optional conversions pursuant to Section 6(c) by providing the Corporation with the form of conversion notice attached hereto as Annex A (a “Notice of Conversion”), duly completed and executed. The Notice of Conversion must specify the number of shares of Series A-1 Preferred Stock to be converted, the number of shares of Series A-1 Preferred Stock owned immediately prior to the conversion at issue, and the number of shares of Common Stock to be issued in respect of the conversion at issue.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Corporation’s transfer agent is participating in the Depository Trust Company (“DTC”) Fast Automated Securities Transfer program, the Notice of Conversion may specify, at the Holder’s election, whether the applicable Conversion Shares shall be credited to the DTC participant account nominated by the Holder through DTC’s Deposit Withdrawal Agent Commission system (a “DWAC Delivery”). The date on which such an optional conversion shall be deemed effective (an “Optional Conversion Date”, and together with the Automatic Conversion Date, a “Conversion Date”), shall be defined as the Trading Day that the Notice of Conversion, completed and executed, is sent by electronic transmission to, and received during regular business hours by, the Corporation, or at such later time as is specified in the Notice of Conversion. The calculations set forth in the Notice of Conversion shall control in the absence of manifest or mathematical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Delivery of Electronic Issuance Upon Conversion</w:t>
      </w:r>
      <w:r>
        <w:rPr>
          <w:rFonts w:ascii="Times New Roman;serif" w:hAnsi="Times New Roman;serif"/>
          <w:b w:val="false"/>
          <w:color w:val="000000"/>
          <w:sz w:val="24"/>
        </w:rPr>
        <w:t xml:space="preserve">. Not later than the number of Trading Days comprising the Standard Settlement Period after the applicable Conversion Date (the “Share Delivery Date”), the Corporation’s transfer agent shall (a) in the case of a DWAC Delivery (if so requested by the Holder and subject to compliance with applicable securities laws and Section 5.11 of the Securities Purchase Agreement), electronically transfer such Conversion Shares by crediting the DTC participant account nominated by the Holder through DTC’s DWAC system or (b) if the shares of Series A-1 Preferred Stock being converted have been issued in global form eligible for book-entry settlement with DTC, the Conversion Shares shall be delivered to the Holder through book-entry transfer through the facilities of DTC. If in the case of a DWAC Delivery, such shares are not electronically delivered to or as directed by, the applicable Holder by the Share Delivery Date, the applicable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entitled to elect to rescind such Notice of Conversion by written notice to the Corporation and its transfer agent at any time on or before its electronic receipt of such shares, as applicable, in which event the Corporation’s transfer agent shall promptly direct the return of any shares of Common Stock delivered to the Holder through the DWAC system, representing the shares of Series A-1 Preferred Stock unsuccessfully tendered for conversion to the Corporation. It is understood and agreed that the Conversion Shares are restricted securities and shall bear the restrictive legend set forth in Section 5.4 of the Securities Purchase Agreement, provided, however, that such restrictive legends may be removed subject and pursuant to the provisions of Section 5.11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Obligation Absolute</w:t>
      </w:r>
      <w:r>
        <w:rPr>
          <w:rFonts w:ascii="Times New Roman;serif" w:hAnsi="Times New Roman;serif"/>
          <w:b w:val="false"/>
          <w:color w:val="000000"/>
          <w:sz w:val="24"/>
        </w:rPr>
        <w:t>. Subject to the Holder’s right to rescind a Notice of Conversion pursuant to Section 6(e)(ii) above, the Corporation’s obligation to issue and deliver the Conversion Shares upon conversion of Series A-1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such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Compensation for Buy-In on Failure to Timely Deliver Shares Upon Conversion</w:t>
      </w:r>
      <w:r>
        <w:rPr>
          <w:rFonts w:ascii="Times New Roman;serif" w:hAnsi="Times New Roman;serif"/>
          <w:b w:val="false"/>
          <w:color w:val="000000"/>
          <w:sz w:val="24"/>
        </w:rPr>
        <w:t xml:space="preserve">. If the Corporation fails to effect a DWAC Delivery, as applicable, by the Share Delivery Date pursuant to Section 6(e)(ii) (other than a failure caused by incorrect or incomplete information provided by the Holder to the Corporation), and if after such Share Delivery Date such Holder is required to purchase or otherwise purchases (in an open market transaction or otherwise), shares of Common Stock to deliver in satisfaction of a sale by such Holder of the Conversion Shares which such Holder was entitled to receive upon the conversion relating to such Share Delivery Date (a “Buy-In”), then the Corporation shall, within two (2) Trading Days after such Holder’s request and in such Holder’s sole discretion,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A-1 Preferred Stock equal to the number of shares of Series A-1 Preferred Stock submitted for conversion or deliver to such Holder the number of shares of Common Stock that would have been issued if the Corporation had timely complied with its delivery requirements under Section 6(e)(ii). For example, if a Holder purchases shares of Common Stock having a total purchase price of $11,000 to cover a Buy-In with respect to an attempted conversion of shares of Series A-1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one (1) Trading Day after the occurrence of a Buy-In, indicating the amounts payable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shares of Common Stock upon conversion of the shares of Series A-1 Preferred Stock as required pursuant to the terms hereof; provided, however, that the Holder shall not be entitled to both (i) require the reissuance of the shares of Series A-1 Preferred Stock submitted for conversion for which such conversion was not timely honored and (ii) receive the number of shares of Common Stock that would have been issued if the Corporation had timely complied with its delivery requirements under Section 6(e)(ii).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Reservation of Shares Issuable Upon Conversion</w:t>
      </w:r>
      <w:r>
        <w:rPr>
          <w:rFonts w:ascii="Times New Roman;serif" w:hAnsi="Times New Roman;serif"/>
          <w:b w:val="false"/>
          <w:color w:val="000000"/>
          <w:sz w:val="24"/>
        </w:rPr>
        <w:t>. The Corporation covenants that it will at all times reserve and keep available out of its authorized and unissued shares of Common Stock for the sole purpose of issuance upon conversion of the Series A-1 Preferred Stock, free from preemptive rights or any other actual or contingent purchase rights of Persons other than the Holders of the Series A-1 Preferred Stock, not less than such aggregate number of shares of the Common Stock as shall be issuable (taking into account the adjustments of Section 7) upon the conversion of all outstanding shares of Series A-1 Preferred Stock. Such reservation shall comply without regard to the provisions of Section 6(g). The Corporation covenants that all shares of Common Stock that shall be so issuable shall, upon issue, be duly authorized, validly issued, fully paid, non-assessable and free and clear of all liens and other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No fractional shares or scrip representing fractional shares of Common Stock shall be issued upon the conversion of the Series A-1 Preferred Stock. All fractional shares shall be rounded down to the nearest whole share of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Transfer Taxes</w:t>
      </w:r>
      <w:r>
        <w:rPr>
          <w:rFonts w:ascii="Times New Roman;serif" w:hAnsi="Times New Roman;serif"/>
          <w:b w:val="false"/>
          <w:color w:val="000000"/>
          <w:sz w:val="24"/>
        </w:rPr>
        <w:t>. The issuance of book entry notations for Conversion Shares shall be made without charge to any Holder for any documentary stamp or similar taxes that may be payable in respect of the issue or delivery of such book entry notation, provided that the Corporation shall not be required to pay any tax that may be payable in respect of any transfer involved in the issuance and delivery of any such book entry notation upon conversion in a name other than that of the registered Holder(s) of such shares of Series A-1 Preferred Stock and the Corporation shall not be required to issue or deliver such book entry notation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as Stockholder</w:t>
      </w:r>
      <w:r>
        <w:rPr>
          <w:rFonts w:ascii="Times New Roman;serif" w:hAnsi="Times New Roman;serif"/>
          <w:b w:val="false"/>
          <w:color w:val="000000"/>
          <w:sz w:val="24"/>
        </w:rPr>
        <w:t>. Upon each Conversion Date in which shares of the Series A-1 Preferred Stock convert into Common Stock: (i) the shares of Series A-1 Preferred Stock being converted shall be deemed converted into shares of Common Stock; and (ii) the Holder’s rights as a holder of such converted shares of Series A-1 Preferred Stock shall cease and terminate, excepting only the right to receive book entry notations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Limitations on Conversion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herein, the Corporation shall not effect the conversion of any shares of Series A-1 Preferred Stock, and the Holder shall not have the right to convert any shares of Series A-1 Preferred Stock, and any such conversion shall be null and void ab initio and treated as if the conversion had not been made, to the extent that immediately prior to or following such conversion, the Holder, together with the Attribution Parties, beneficially owns or would beneficially own as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in accordance with Section 13(d) of the Exchange Act and the rules promulgated thereunder, in excess of 9.99% (or, upon written election to the Corporation by a Holder prior to the issuance of any shares of Series A-1 Preferred Stock to such holder, 19.99%) (the “Maximum Percentage”) of the Common Stock that would be issued and outstanding following such conversion.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conversion of the Series A-1 Preferred Stock with respect to which the determination is being made but shall exclude shares of Common Stock which would be issuable upon (i) conversion of the remaining, unconverted shares of Series A-1 Preferred Stock held and/or beneficially owned by the Holder or the Attribution Parties and (ii) exercise or conversion of the unexercised or unconverted portion of any other securities of the Corporation held and/or beneficially owned by such Holder or any Attribution Party (including, without limitation, any convertible notes, convertible stock or warrants) that are subject to a limitation on conversion or exercise analogous to the limitation contained herein. For purposes of this Section 6(g), beneficial ownership of the Holder or the Attribution Parties shall, except as set forth in the immediately preceding sentence, be calculated and determined in accordance with Section 13(d) of the Exchange Act and the rules promulgated thereunder. For purposes of this Section 6(g), in determining the number of outstanding shares of Common Stock, a Holder may rely on the number of outstanding shares of Common Stock as reflected in (1) the Corporation’s most recent Form 10-K, Proxy Statement, Form 10-Q, Current Report on Form 8-K or other public filing with the Commission, as the case may be, (2) a more recent public announcement by the Corporation or (3) any other notice by the Corporation or the Corporation’s transfer agent setting forth the number of shares of Common Stock outstanding (such issued and outstanding shares, the “Reported Outstanding Share Number”). For any reason at any time, upon the written or oral request of a Holder, the Corporation shall within one (1) Trading Day confirm orally and in writing or by electronic mail to such Holder the number of shares of Common Stock then outstanding. The Holder shall disclose to the Corporation the number of shares of Common Stock that it, together with the Attribution Parties holds and/or beneficially owns and has the right to acquire through the conversion or exercise of derivative securities and any limitations on exercise or conversion analogous to the limitation contained herein contemporaneously or immediately prior to submitting a Notice of Conversion. If the Corporation receives a Notice of Conversion from the Holder at a time when the actual number of outstanding shares of Common Stock is less than the Reported Outstanding Share Number, the Corporation shall notify the Holder in writing of the number of shares of Common Stock then outstanding and, to the extent that such Notice of Conversion would otherwise cause the Holder’s, together with the Attribution Parties’, beneficial ownership, as determined pursuant to this Section 6(g), to exceed the Maximum Percentage, the Holder must notify the Corporation of a reduced number of Shares of Series A-1 Preferred Stock to be converted pursuant to such Notice of Conversion. In any case, the number of outstanding shares of Common Stock shall be determined after giving effect to the conversion or exercise of securities of the Corporation, including any shares of Series A-1 Preferred Stock, by the Holder and the Attribution Parties since the date as of which the Reported Outstanding Share Number was reported. In the event that the issuance of shares of Common Stock to the Holder upon the conversion of any of such Holder’s shares of Series A-1 Preferred Stock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such Holder’s, together with the Attribution Parties’, aggregate beneficial ownership exceeds the Maximum Percentage (the “Excess Shares”) shall be deemed null and void and shall be cancelled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such Holder and/or the Attribution Parties shall not have the power to vote or to transfer the Excess Shares. As soon as reasonably practicable after the issuance of the Excess Shares has been deemed null and void, the Corporation shall return to the Holder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number of shares of Series A-1 Preferred Stock corresponding to such excess. By written notice to the Corporation, a Holder may from time to time increase or decrease the Maximum Percentage to any other percentage not in excess of 19.99% specified in such notice; provided that (i) any increase in the Maximum Percentage will not be effective until the sixty-first (61st) day after such notice is delivered to the Corporation and (ii) any such increase or decrease will apply only to such Holder and other Attribution Parties and not to any other holder of Series A-1 Preferred Stock,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no such decrease shall affect the validity of any prior conversion of the Series A-1 Preferred Stock by Holder or any Attribution Party. For purposes of clarity, the shares of Common Stock issuable pursuant to the terms hereof in excess of the Maximum Percentage shall not be deemed to be beneficially owned by a Holder or the Attribution Parties for any purpose including for purposes of Section 13(d) of the Exchange Act and the rules promulgated thereunder or Section 16 of the Exchange Act and the rules promulgated thereunder, including Rule 16a-1(a)(1). No prior inability to convert Series A-1 Preferred Stock pursuant to this Section 6(g) shall have any effect on the applicability of the provisions of this Section 6(g) with respect to any subsequent determination of whether Series A-1 Preferred Stock may be converted. The provisions of this paragraph shall be construed and implemented in a manner otherwise than in strict conformity with the terms of this Section 6(g) to the extent necessary to correct this paragraph or any portion of this paragraph which may be defective or inconsistent with the intended beneficial ownership limitation contained in this Section 6(g) or to make changes or supplements necessary or desirable to properly give effect to such limitation.</w:t>
      </w:r>
    </w:p>
    <w:p>
      <w:pPr>
        <w:pStyle w:val="TextBody"/>
        <w:bidi w:val="0"/>
        <w:spacing w:lineRule="auto" w:line="240" w:before="0" w:after="24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Certain Adjustments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Dividends and Stock Splits</w:t>
      </w:r>
      <w:r>
        <w:rPr>
          <w:rFonts w:ascii="Times New Roman;serif" w:hAnsi="Times New Roman;serif"/>
          <w:b w:val="false"/>
          <w:color w:val="000000"/>
          <w:sz w:val="24"/>
        </w:rPr>
        <w:t>. If the Corporation, at any time while any shares of Series A-1 Preferred Stock are outstanding: (i) pays a stock dividend or otherwise makes a distribution or distributions payable in shares of Common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Reclassification, Exchange or Substitution</w:t>
      </w:r>
      <w:r>
        <w:rPr>
          <w:rFonts w:ascii="Times New Roman;serif" w:hAnsi="Times New Roman;serif"/>
          <w:b w:val="false"/>
          <w:color w:val="000000"/>
          <w:sz w:val="24"/>
        </w:rPr>
        <w:t>. If the Common Stock issuable upon the conversion of the Series A-1 Preferred Stock shall be changed into the same or a different number of shares of any class or classes of stock, whether by capital reorganization, reclassification, or otherwise (other than a subdivision or combination of shares or stock dividend provided for above, or a reorganization, merger, consolidation, or sale of assets provided for below), then and in each such event the holder of each such share of Series A-1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A-1 Preferred Stock might have been converted immediately prior to such reorganization, reclassification, or change, all subject to further adjustment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or Reorganization, etc</w:t>
      </w:r>
      <w:r>
        <w:rPr>
          <w:rFonts w:ascii="Times New Roman;serif" w:hAnsi="Times New Roman;serif"/>
          <w:b w:val="false"/>
          <w:color w:val="000000"/>
          <w:sz w:val="24"/>
        </w:rPr>
        <w:t xml:space="preserve">. If there shall occur any reorganization, recapitalization, reclassification, consolidation or merger involving the Corporation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Common Stock (but not the Series A-1 Preferred Stock) is converted into or exchanged for securities, cash or other property (other than a transaction covered by paragraphs (a) or (b) of this Section 7), then, following any such reorganization, recapitalization, reclassification, consolidation or merger, subject to the provisions of Section 5 hereof, each share of Series A-1 Preferred Stock shall be convertible into the kind and amount of securities, cash or other property which a holder of the number of shares of Common Stock of the Corporation issuable upon conversion of one share of Series A-1 Preferred Stock immediately prior to such reorganization, recapitalization, reclassification, consolidation or merger would have been entitled to receive pursuant to such transaction (without regard to any limitation in Section 6(g) on the conversion of Series A-1 Preferred Stock); and, in such case, appropriate adjustment (as determined in good faith by the Board of Directors) shall be made in the application of the provisions in this Section 7 with respect to the rights and interests thereafter of the holders of the Series A-1 Preferred Stock to the end that the provisions set forth in this Section 7 (including provisions with respect to changes in and other adjustments of the Conversion Price, as applicable) shall thereafter be applicable, as nearly as reasonably may be, in relation to any securities or other property thereafter deliverable upon the conversion of the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Calculations</w:t>
      </w:r>
      <w:r>
        <w:rPr>
          <w:rFonts w:ascii="Times New Roman;serif" w:hAnsi="Times New Roman;serif"/>
          <w:b w:val="false"/>
          <w:color w:val="000000"/>
          <w:sz w:val="24"/>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Notice to the Holders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Adjustment to Conversion Price</w:t>
      </w:r>
      <w:r>
        <w:rPr>
          <w:rFonts w:ascii="Times New Roman;serif" w:hAnsi="Times New Roman;serif"/>
          <w:b w:val="false"/>
          <w:color w:val="000000"/>
          <w:sz w:val="24"/>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Other Notices</w:t>
      </w:r>
      <w:r>
        <w:rPr>
          <w:rFonts w:ascii="Times New Roman;serif" w:hAnsi="Times New Roman;serif"/>
          <w:b w:val="false"/>
          <w:color w:val="000000"/>
          <w:sz w:val="24"/>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shares of Series A-1 Preferred Stock, and shall cause to be delivered to each Holder at its last address as it shall appear upon the stock books of the Corporation,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action required to be specified in such notice; and provided further, that in each case, the Corporation will only be required to provide such information to the Holder if such information shall have be made known to the public prior to or in conjunction with such notice being provided to the Holder.</w:t>
      </w:r>
    </w:p>
    <w:p>
      <w:pPr>
        <w:pStyle w:val="TextBody"/>
        <w:bidi w:val="0"/>
        <w:spacing w:lineRule="auto" w:line="240" w:before="0" w:after="24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Requisite Approval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as soon as practicable following the Initial Closing (as defined in the Securities Purchase Agreement), but not more than ten (10) days thereafter, file a preliminary proxy statement for a vote of its stockholders to approve the issuance of all Conversion Shares in compliance with the rules and regulations of Nasdaq (the “Proposal”). The Corporation shall, as soon as practicable following notification from the staff of the Commission that it has completed its review of the preliminary proxy statement or that it will not review the preliminary proxy statement, file and mail a definitive proxy statement for the vote of its stockholders to approve the Proposal. The Corporation covenants and agrees that its Board of Directors shall recommend that the Proposal be approved by the Corporation’s stockholders at all meetings in which the Proposal is considered (and the Corporation shall take the actions required to call and hold such meeting as required under the Securities Purchase Agreement). If the Corporation’s stockholders do not approve such Proposal at such initial meeting, the Corporation covenants and agrees that it will submit the Proposal for approval of the Corporation’s stockholders at least once every ninety (90) days until such approval is obtained.</w:t>
      </w:r>
    </w:p>
    <w:p>
      <w:pPr>
        <w:pStyle w:val="TextBody"/>
        <w:bidi w:val="0"/>
        <w:spacing w:lineRule="auto" w:line="240" w:before="0" w:after="24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Waiver</w:t>
      </w:r>
      <w:r>
        <w:rPr>
          <w:rFonts w:ascii="Times New Roman;serif" w:hAnsi="Times New Roman;serif"/>
          <w:b w:val="false"/>
          <w:color w:val="000000"/>
          <w:sz w:val="24"/>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A-1 Preferred Stock granted hereunder may be waived or amended as to all shares of Series A-1 Preferred Stock (and the Holders thereof) upon the written consent of the Requisite Holders, unless a higher percentage is required by the DGCL, in which case the written consent of the Holders of not less than such higher percentage shall be required, provided, that in no case shall (i) the economic terms of the shares of Series A-1 Preferred Stock, including but not limited to Conversion Price, Liquidation Preference, and any voting rights associated therewith, be amended or waived without the prior written consent of each Holder of Series A-1 Preferred Stock and (ii) any amendment or waiver that affects any Holder (or a subset of Holders) in a manner disproportionate to the other Holders be effected without the prior written consent of such Holder (or each Holder within such subset of Holders). Any waiver or amendment effected in accordance with this Section 9(a) shall be binding on all the Holders of Series A-1 Preferred Stock, and all of such party’s successors and permitted assigns, whether or not any such party, successor or assignee entered into or approved such waiver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due hereunder violates the applicable law governing usury, the applicable rate of interest due hereunder shall automatically be lowered to equal the maximum rate of interest permitted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Next Business Day</w:t>
      </w:r>
      <w:r>
        <w:rPr>
          <w:rFonts w:ascii="Times New Roman;serif" w:hAnsi="Times New Roman;serif"/>
          <w:b w:val="false"/>
          <w:color w:val="000000"/>
          <w:sz w:val="24"/>
        </w:rPr>
        <w:t>. Whenever any payment or other obligation hereunder shall be due on a day other than a Business Day, such payment shall be made on the next succeeding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contained herein are for convenience only, do not constitute a part of this Certificate of Designation and shall not be deemed to limit or affect any of the provisions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Status of Converted Series A-1 Preferred Stock</w:t>
      </w:r>
      <w:r>
        <w:rPr>
          <w:rFonts w:ascii="Times New Roman;serif" w:hAnsi="Times New Roman;serif"/>
          <w:b w:val="false"/>
          <w:color w:val="000000"/>
          <w:sz w:val="24"/>
        </w:rPr>
        <w:t>. If any shares of Series A-1 Preferred Stock shall be converted by the Corporation, such shares shall resume the status of authorized but unissued shares of preferred stock and shall no longer be designated as Series A-1 Preferred Stock.</w:t>
      </w:r>
    </w:p>
    <w:p>
      <w:pPr>
        <w:pStyle w:val="TextBody"/>
        <w:bidi w:val="0"/>
        <w:spacing w:before="0" w:after="48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Gossamer Bio, Inc., has caused this Certificate of Designation of Preferences, Rights and Limitations of Series A-1 Convertible Preferred Stock to be executed by its duly authorized officer this 24th day of August, 2026.</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Faheem Hasnain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Faheem Hasnain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NOTICE OF CONVERSION</w:t>
        <w:br/>
        <w:t>(TO BE EXECUTED BY THE REGISTERED HOLDER</w:t>
        <w:br/>
        <w:t>IN ORDER TO CONVERT SHARES OF SERIES A-1 PREFERRED STOCK)</w:t>
      </w:r>
    </w:p>
    <w:p>
      <w:pPr>
        <w:pStyle w:val="TextBody"/>
        <w:bidi w:val="0"/>
        <w:spacing w:lineRule="auto" w:line="288" w:before="0" w:after="240"/>
        <w:jc w:val="both"/>
        <w:rPr/>
      </w:pPr>
      <w:r>
        <w:rPr>
          <w:rFonts w:ascii="Times New Roman;serif" w:hAnsi="Times New Roman;serif"/>
          <w:b w:val="false"/>
          <w:color w:val="000000"/>
          <w:sz w:val="24"/>
        </w:rPr>
        <w:t>The undersigned Holder hereby irrevocably elects to convert the number of shares of Series A-1 Preferred Stock indicated below, represented by stock certificate No(s). </w:t>
      </w:r>
      <w:r>
        <w:rPr>
          <w:color w:val="000000"/>
          <w:u w:val="single"/>
        </w:rPr>
        <w:t xml:space="preserve"> </w:t>
      </w:r>
      <w:r>
        <w:rPr>
          <w:rFonts w:ascii="Times New Roman;serif" w:hAnsi="Times New Roman;serif"/>
          <w:b w:val="false"/>
          <w:color w:val="000000"/>
          <w:sz w:val="24"/>
        </w:rPr>
        <w:t>, into the number of shares of Common Stock of Gossamer Bio, Inc., a Delaware corporation (the “Corporation”), equal to the Share Conversion Number times the number of shares of Series A-1 Preferred Stock indicated below, provided that, to the extent such conversion would cause such Holder to exceed the Maximum Percentage, any shares of Series A-1 Preferred Stock convertible into the number of shares of Common Stock that would result in the foregoing exceeding the Maximum Percentage shall not convert into shares of Common Stock and such Holder shall retain any such shares of Series A-1 Preferred Stock.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A-1 Convertible Preferred Stock (the “Certificate of Designation”) filed by the Corporation with the Delaware Secretary of State on August 24, 2026. The undersigned Holder’s right to convert the shares of Series A-1 Preferred Stock is subject to the Maximum Percentage described in Section 6(g) of the Certificate of Designation. Therefore, the number of shares of Common Stock beneficially owned by the undersigned Holder (together with any Attribution Parties), including the number of shares of Common Stock issuable upon conversion of the Series A-1 Preferred Stock subject to this Notice of Conversion, but excluding (i) exercise of the remaining, unconverted portion of the Series A-1 Preferred Stock beneficially owned by such Person and its Attribution Parties and (ii) exercise or conversion of the unexercised or unconverted portion of any other securities of the Corporation beneficially owned by such Person and its Attribution Parties (including, without limitation, any convertible notes or convertible preferred stock or warrants) subject to a limitation on conversion or exercise analogous to the limitation contained herein, is</w:t>
      </w:r>
      <w:r>
        <w:rPr>
          <w:color w:val="000000"/>
        </w:rPr>
        <w:t xml:space="preserve"> ☐</w:t>
      </w:r>
      <w:r>
        <w:rPr>
          <w:rFonts w:ascii="Times New Roman;serif" w:hAnsi="Times New Roman;serif"/>
          <w:b/>
          <w:color w:val="000000"/>
          <w:sz w:val="24"/>
        </w:rPr>
        <w:t>9.99% or ☐19.99%.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Conversion calculations: </w:t>
      </w:r>
    </w:p>
    <w:p>
      <w:pPr>
        <w:pStyle w:val="TextBody"/>
        <w:bidi w:val="0"/>
        <w:spacing w:lineRule="auto" w:line="288" w:before="0" w:after="240"/>
        <w:jc w:val="left"/>
        <w:rPr/>
      </w:pPr>
      <w:r>
        <w:rPr>
          <w:rFonts w:ascii="Times New Roman;serif" w:hAnsi="Times New Roman;serif"/>
          <w:b w:val="false"/>
          <w:color w:val="000000"/>
          <w:sz w:val="24"/>
        </w:rPr>
        <w:t xml:space="preserve">Date to Effect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A-1 Preferred Stock owned prior to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A-1 Preferred Stock to be Converted: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to be Issued: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beneficially owned by the Holder and its Attribution Parties: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Address for delivery of physical certificates: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for DWAC Delivery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DWAC Instructions: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Broker no: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no:</w:t>
      </w:r>
    </w:p>
    <w:p>
      <w:pPr>
        <w:pStyle w:val="TextBody"/>
        <w:bidi w:val="0"/>
        <w:spacing w:lineRule="auto" w:line="288" w:before="0" w:after="240"/>
        <w:jc w:val="left"/>
        <w:rPr/>
      </w:pPr>
      <w:r>
        <w:rPr>
          <w:rFonts w:ascii="Times New Roman;serif" w:hAnsi="Times New Roman;serif"/>
          <w:b/>
          <w:color w:val="000000"/>
          <w:sz w:val="24"/>
        </w:rPr>
        <w:t>HOLDER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8957</Words>
  <Characters>47644</Characters>
  <CharactersWithSpaces>56460</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