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82397.xml.htm"/>
      <w:bookmarkStart w:id="1" w:name="kswkform4_17877823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Christian Waage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3115 MERRYFIELD ROW,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Gossamer Bio, Inc.</w:t>
              </w:r>
            </w:hyperlink>
            <w:r>
              <w:rPr/>
              <w:t xml:space="preserve"> [ </w:t>
            </w:r>
            <w:r>
              <w:rPr>
                <w:rFonts w:ascii="Times;serif" w:hAnsi="Times;serif"/>
                <w:color w:val="0000FF"/>
                <w:sz w:val="24"/>
                <w:shd w:fill="FFFFFF" w:val="clear"/>
              </w:rPr>
              <w:t>GOSS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Tech Ops and Admin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2,900,026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2,900,026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50% of the total number of shares subject to the option will vest upon FDA approval of seralutinib, and 1/24th of the remaining 50% of the total number of shares subject to the option will vest on the last day of each one-month period after such FDA approval, in each case subject to the Reporting Person's continuous service to the Issuer on each such vesting date. To the extent FDA approval of seralutinib does not occur on or prior to the date that is two years following the grant date of the option, 1/24th of the total number of shares subject to the option will vest on the last day of each one-month period following the date that is two years following the grant date of the option, subject to the Reporting Person's continuous service to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Boerneke,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179" TargetMode="External"/><Relationship Id="rId5" Type="http://schemas.openxmlformats.org/officeDocument/2006/relationships/hyperlink" Target="http://www.sec.gov/cgi-bin/browse-edgar?action=getcompany&amp;CIK=0001728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719</Words>
  <Characters>3781</Characters>
  <CharactersWithSpaces>4428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