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and effective as of September 3, 2026, the Board of Directors (the “Board”) of Gossamer Bio, Inc. (the “Company”) approved the amendment and restatement of the amended and restated bylaws of the Company (as so amended and restated, the “Amended and Restated Bylaws”) to reduce the requisite quorum at all meetings of stockholders for the transaction of business from the holders of a majority to the holders of one third (1/3) in voting power of the Company’s capital stock issued and outstanding and entitled to vote, present in person, or by remote communication, if applicable, or represented by proxy, unless otherwise required by applicable law, the Company’s certificate of incorporation or the Amended and Restated Bylaws.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and Restated Bylaws is qualified in its entirety by reference to the full text of the Amended and Restated Bylaws, a copy of which is attached as Exhibit 3.1 to this Current Report on Form 8-K and incorporated herein by reference.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80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6926"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ss-xex31xbylawsamendment.htm">
              <w:r>
                <w:rPr>
                  <w:rStyle w:val="InternetLink"/>
                  <w:rFonts w:ascii="Times New Roman;serif" w:hAnsi="Times New Roman;serif"/>
                  <w:b w:val="false"/>
                  <w:color w:val="3051F2"/>
                  <w:sz w:val="20"/>
                  <w:u w:val="single"/>
                </w:rPr>
                <w:t>Amended and Restated Bylaws of Gossamer Bio, Inc.</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33" w:before="0" w:after="100"/>
        <w:jc w:val="left"/>
        <w:rPr>
          <w:color w:val="000000"/>
        </w:rPr>
      </w:pPr>
      <w:r>
        <w:rPr>
          <w:color w:val="000000"/>
        </w:rPr>
        <w:t> </w:t>
      </w:r>
    </w:p>
    <w:tbl>
      <w:tblPr>
        <w:tblW w:w="7321"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317"/>
        <w:gridCol w:w="317"/>
        <w:gridCol w:w="317"/>
        <w:gridCol w:w="1147"/>
        <w:gridCol w:w="1147"/>
        <w:gridCol w:w="163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Waage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Waage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BYLAWS</w:t>
      </w:r>
    </w:p>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GOSSAMER BIO, INC.</w:t>
      </w:r>
    </w:p>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(a Delaware corporation)</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Effective September 3,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40"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563"/>
        <w:gridCol w:w="3123"/>
        <w:gridCol w:w="3127"/>
        <w:gridCol w:w="114"/>
        <w:gridCol w:w="114"/>
        <w:gridCol w:w="164"/>
      </w:tblGrid>
      <w:tr>
        <w:trPr/>
        <w:tc>
          <w:tcPr>
            <w:tcW w:w="3563"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 CORPORATE OFFICES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1.1</w:t>
            </w:r>
            <w:r>
              <w:rPr>
                <w:color w:val="000000"/>
              </w:rPr>
              <w:t>    </w:t>
            </w:r>
            <w:r>
              <w:rPr>
                <w:rFonts w:ascii="Times New Roman;serif" w:hAnsi="Times New Roman;serif"/>
                <w:b w:val="false"/>
                <w:color w:val="000000"/>
                <w:sz w:val="24"/>
              </w:rPr>
              <w:t>REGISTERED OFFICE.</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1.2</w:t>
            </w:r>
            <w:r>
              <w:rPr>
                <w:color w:val="000000"/>
              </w:rPr>
              <w:t>    </w:t>
            </w:r>
            <w:r>
              <w:rPr>
                <w:rFonts w:ascii="Times New Roman;serif" w:hAnsi="Times New Roman;serif"/>
                <w:b w:val="false"/>
                <w:color w:val="000000"/>
                <w:sz w:val="24"/>
              </w:rPr>
              <w:t>OTHER OFFICES.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II MEETINGS OF STOCKHOLDERS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w:t>
            </w:r>
            <w:r>
              <w:rPr>
                <w:color w:val="000000"/>
              </w:rPr>
              <w:t>    </w:t>
            </w:r>
            <w:r>
              <w:rPr>
                <w:rFonts w:ascii="Times New Roman;serif" w:hAnsi="Times New Roman;serif"/>
                <w:b w:val="false"/>
                <w:color w:val="000000"/>
                <w:sz w:val="24"/>
              </w:rPr>
              <w:t>PLACE OF MEETINGS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2.2</w:t>
            </w:r>
            <w:r>
              <w:rPr>
                <w:color w:val="000000"/>
              </w:rPr>
              <w:t>    </w:t>
            </w:r>
            <w:r>
              <w:rPr>
                <w:rFonts w:ascii="Times New Roman;serif" w:hAnsi="Times New Roman;serif"/>
                <w:b w:val="false"/>
                <w:color w:val="000000"/>
                <w:sz w:val="24"/>
              </w:rPr>
              <w:t>ANNUAL MEETING</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2.3</w:t>
            </w:r>
            <w:r>
              <w:rPr>
                <w:color w:val="000000"/>
              </w:rPr>
              <w:t>    </w:t>
            </w:r>
            <w:r>
              <w:rPr>
                <w:rFonts w:ascii="Times New Roman;serif" w:hAnsi="Times New Roman;serif"/>
                <w:b w:val="false"/>
                <w:color w:val="000000"/>
                <w:sz w:val="24"/>
              </w:rPr>
              <w:t>SPECIAL MEETING</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2.4</w:t>
            </w:r>
            <w:r>
              <w:rPr>
                <w:color w:val="000000"/>
              </w:rPr>
              <w:t>    </w:t>
            </w:r>
            <w:r>
              <w:rPr>
                <w:rFonts w:ascii="Times New Roman;serif" w:hAnsi="Times New Roman;serif"/>
                <w:b w:val="false"/>
                <w:color w:val="000000"/>
                <w:sz w:val="24"/>
              </w:rPr>
              <w:t>ADVANCE NOTICE PROCEDURES FOR BUSINESS BROUGHT BEFORE A MEETING</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2.5</w:t>
            </w:r>
            <w:r>
              <w:rPr>
                <w:color w:val="000000"/>
              </w:rPr>
              <w:t>    </w:t>
            </w:r>
            <w:r>
              <w:rPr>
                <w:rFonts w:ascii="Times New Roman;serif" w:hAnsi="Times New Roman;serif"/>
                <w:b w:val="false"/>
                <w:color w:val="000000"/>
                <w:sz w:val="24"/>
              </w:rPr>
              <w:t>ADVANCE NOTICE PROCEDURES FOR NOMINATIONS OF DIRECTORS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2.6</w:t>
            </w:r>
            <w:r>
              <w:rPr>
                <w:color w:val="000000"/>
              </w:rPr>
              <w:t>    </w:t>
            </w:r>
            <w:r>
              <w:rPr>
                <w:rFonts w:ascii="Times New Roman;serif" w:hAnsi="Times New Roman;serif"/>
                <w:b w:val="false"/>
                <w:color w:val="000000"/>
                <w:sz w:val="24"/>
              </w:rPr>
              <w:t>NOTICE OF STOCKHOLDERS’ MEETINGS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2.7</w:t>
            </w:r>
            <w:r>
              <w:rPr>
                <w:color w:val="000000"/>
              </w:rPr>
              <w:t>    </w:t>
            </w:r>
            <w:r>
              <w:rPr>
                <w:rFonts w:ascii="Times New Roman;serif" w:hAnsi="Times New Roman;serif"/>
                <w:b w:val="false"/>
                <w:color w:val="000000"/>
                <w:sz w:val="24"/>
              </w:rPr>
              <w:t>MANNER OF GIVING NOTICE; AFFIDAVIT OF NOTICE</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2.8</w:t>
            </w:r>
            <w:r>
              <w:rPr>
                <w:color w:val="000000"/>
              </w:rPr>
              <w:t>    </w:t>
            </w:r>
            <w:r>
              <w:rPr>
                <w:rFonts w:ascii="Times New Roman;serif" w:hAnsi="Times New Roman;serif"/>
                <w:b w:val="false"/>
                <w:color w:val="000000"/>
                <w:sz w:val="24"/>
              </w:rPr>
              <w:t>QUORUM</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2.9</w:t>
            </w:r>
            <w:r>
              <w:rPr>
                <w:color w:val="000000"/>
              </w:rPr>
              <w:t>    </w:t>
            </w:r>
            <w:r>
              <w:rPr>
                <w:rFonts w:ascii="Times New Roman;serif" w:hAnsi="Times New Roman;serif"/>
                <w:b w:val="false"/>
                <w:color w:val="000000"/>
                <w:sz w:val="24"/>
              </w:rPr>
              <w:t>ADJOURNED MEETING; NOTICE</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2.10</w:t>
            </w:r>
            <w:r>
              <w:rPr>
                <w:color w:val="000000"/>
              </w:rPr>
              <w:t>    </w:t>
            </w:r>
            <w:r>
              <w:rPr>
                <w:rFonts w:ascii="Times New Roman;serif" w:hAnsi="Times New Roman;serif"/>
                <w:b w:val="false"/>
                <w:color w:val="000000"/>
                <w:sz w:val="24"/>
              </w:rPr>
              <w:t>CONDUCT OF BUSINESS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2.11</w:t>
            </w:r>
            <w:r>
              <w:rPr>
                <w:color w:val="000000"/>
              </w:rPr>
              <w:t>    </w:t>
            </w:r>
            <w:r>
              <w:rPr>
                <w:rFonts w:ascii="Times New Roman;serif" w:hAnsi="Times New Roman;serif"/>
                <w:b w:val="false"/>
                <w:color w:val="000000"/>
                <w:sz w:val="24"/>
              </w:rPr>
              <w:t>VOTING</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2.12</w:t>
            </w:r>
            <w:r>
              <w:rPr>
                <w:color w:val="000000"/>
              </w:rPr>
              <w:t>    </w:t>
            </w:r>
            <w:r>
              <w:rPr>
                <w:rFonts w:ascii="Times New Roman;serif" w:hAnsi="Times New Roman;serif"/>
                <w:b w:val="false"/>
                <w:color w:val="000000"/>
                <w:sz w:val="24"/>
              </w:rPr>
              <w:t>STOCKHOLDER ACTION BY WRITTEN CONSENT WITHOUT A MEETING</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2.13</w:t>
            </w:r>
            <w:r>
              <w:rPr>
                <w:color w:val="000000"/>
              </w:rPr>
              <w:t>    </w:t>
            </w:r>
            <w:r>
              <w:rPr>
                <w:rFonts w:ascii="Times New Roman;serif" w:hAnsi="Times New Roman;serif"/>
                <w:b w:val="false"/>
                <w:color w:val="000000"/>
                <w:sz w:val="24"/>
              </w:rPr>
              <w:t>RECORD DATE FOR STOCKHOLDER NOTICE; VOTING</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2.14</w:t>
            </w:r>
            <w:r>
              <w:rPr>
                <w:color w:val="000000"/>
              </w:rPr>
              <w:t>    </w:t>
            </w:r>
            <w:r>
              <w:rPr>
                <w:rFonts w:ascii="Times New Roman;serif" w:hAnsi="Times New Roman;serif"/>
                <w:b w:val="false"/>
                <w:color w:val="000000"/>
                <w:sz w:val="24"/>
              </w:rPr>
              <w:t>PROXIES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2.15</w:t>
            </w:r>
            <w:r>
              <w:rPr>
                <w:color w:val="000000"/>
              </w:rPr>
              <w:t>    </w:t>
            </w:r>
            <w:r>
              <w:rPr>
                <w:rFonts w:ascii="Times New Roman;serif" w:hAnsi="Times New Roman;serif"/>
                <w:b w:val="false"/>
                <w:color w:val="000000"/>
                <w:sz w:val="24"/>
              </w:rPr>
              <w:t>LIST OF STOCKHOLDERS ENTITLED TO VOTE</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2.16</w:t>
            </w:r>
            <w:r>
              <w:rPr>
                <w:color w:val="000000"/>
              </w:rPr>
              <w:t>    </w:t>
            </w:r>
            <w:r>
              <w:rPr>
                <w:rFonts w:ascii="Times New Roman;serif" w:hAnsi="Times New Roman;serif"/>
                <w:b w:val="false"/>
                <w:color w:val="000000"/>
                <w:sz w:val="24"/>
              </w:rPr>
              <w:t>POSTPONEMENT, ADJOURNMENT AND CANCELLATION OF MEETING</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2.17</w:t>
            </w:r>
            <w:r>
              <w:rPr>
                <w:color w:val="000000"/>
              </w:rPr>
              <w:t>    </w:t>
            </w:r>
            <w:r>
              <w:rPr>
                <w:rFonts w:ascii="Times New Roman;serif" w:hAnsi="Times New Roman;serif"/>
                <w:b w:val="false"/>
                <w:color w:val="000000"/>
                <w:sz w:val="24"/>
              </w:rPr>
              <w:t>INSPECTORS OF ELECTION</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III DIRECTORS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3.1</w:t>
            </w:r>
            <w:r>
              <w:rPr>
                <w:color w:val="000000"/>
              </w:rPr>
              <w:t>    </w:t>
            </w:r>
            <w:r>
              <w:rPr>
                <w:rFonts w:ascii="Times New Roman;serif" w:hAnsi="Times New Roman;serif"/>
                <w:b w:val="false"/>
                <w:color w:val="000000"/>
                <w:sz w:val="24"/>
              </w:rPr>
              <w:t>POWERS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3.2</w:t>
            </w:r>
            <w:r>
              <w:rPr>
                <w:color w:val="000000"/>
              </w:rPr>
              <w:t>    </w:t>
            </w:r>
            <w:r>
              <w:rPr>
                <w:rFonts w:ascii="Times New Roman;serif" w:hAnsi="Times New Roman;serif"/>
                <w:b w:val="false"/>
                <w:color w:val="000000"/>
                <w:sz w:val="24"/>
              </w:rPr>
              <w:t>NUMBER OF DIRECTORS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3.3</w:t>
            </w:r>
            <w:r>
              <w:rPr>
                <w:color w:val="000000"/>
              </w:rPr>
              <w:t>    </w:t>
            </w:r>
            <w:r>
              <w:rPr>
                <w:rFonts w:ascii="Times New Roman;serif" w:hAnsi="Times New Roman;serif"/>
                <w:b w:val="false"/>
                <w:color w:val="000000"/>
                <w:sz w:val="24"/>
              </w:rPr>
              <w:t>ELECTION, QUALIFICATION AND TERM OF OFFICE OF DIRECTORS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3.4</w:t>
            </w:r>
            <w:r>
              <w:rPr>
                <w:color w:val="000000"/>
              </w:rPr>
              <w:t>    </w:t>
            </w:r>
            <w:r>
              <w:rPr>
                <w:rFonts w:ascii="Times New Roman;serif" w:hAnsi="Times New Roman;serif"/>
                <w:b w:val="false"/>
                <w:color w:val="000000"/>
                <w:sz w:val="24"/>
              </w:rPr>
              <w:t>RESIGNATION AND VACANCIES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3.5</w:t>
            </w:r>
            <w:r>
              <w:rPr>
                <w:color w:val="000000"/>
              </w:rPr>
              <w:t>    </w:t>
            </w:r>
            <w:r>
              <w:rPr>
                <w:rFonts w:ascii="Times New Roman;serif" w:hAnsi="Times New Roman;serif"/>
                <w:b w:val="false"/>
                <w:color w:val="000000"/>
                <w:sz w:val="24"/>
              </w:rPr>
              <w:t>PLACE OF MEETINGS; MEETINGS BY TELEPHONE</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3.6</w:t>
            </w:r>
            <w:r>
              <w:rPr>
                <w:color w:val="000000"/>
              </w:rPr>
              <w:t>    </w:t>
            </w:r>
            <w:r>
              <w:rPr>
                <w:rFonts w:ascii="Times New Roman;serif" w:hAnsi="Times New Roman;serif"/>
                <w:b w:val="false"/>
                <w:color w:val="000000"/>
                <w:sz w:val="24"/>
              </w:rPr>
              <w:t>REGULAR MEETINGS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3.7</w:t>
            </w:r>
            <w:r>
              <w:rPr>
                <w:color w:val="000000"/>
              </w:rPr>
              <w:t>    </w:t>
            </w:r>
            <w:r>
              <w:rPr>
                <w:rFonts w:ascii="Times New Roman;serif" w:hAnsi="Times New Roman;serif"/>
                <w:b w:val="false"/>
                <w:color w:val="000000"/>
                <w:sz w:val="24"/>
              </w:rPr>
              <w:t>SPECIAL MEETINGS; NOTICE</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3.8</w:t>
            </w:r>
            <w:r>
              <w:rPr>
                <w:color w:val="000000"/>
              </w:rPr>
              <w:t>    </w:t>
            </w:r>
            <w:r>
              <w:rPr>
                <w:rFonts w:ascii="Times New Roman;serif" w:hAnsi="Times New Roman;serif"/>
                <w:b w:val="false"/>
                <w:color w:val="000000"/>
                <w:sz w:val="24"/>
              </w:rPr>
              <w:t>QUORUM</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3.9</w:t>
            </w:r>
            <w:r>
              <w:rPr>
                <w:color w:val="000000"/>
              </w:rPr>
              <w:t>    </w:t>
            </w:r>
            <w:r>
              <w:rPr>
                <w:rFonts w:ascii="Times New Roman;serif" w:hAnsi="Times New Roman;serif"/>
                <w:b w:val="false"/>
                <w:color w:val="000000"/>
                <w:sz w:val="24"/>
              </w:rPr>
              <w:t>BOARD ACTION BY CONSENT WITHOUT A MEETING</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3.10</w:t>
            </w:r>
            <w:r>
              <w:rPr>
                <w:color w:val="000000"/>
              </w:rPr>
              <w:t>    </w:t>
            </w:r>
            <w:r>
              <w:rPr>
                <w:rFonts w:ascii="Times New Roman;serif" w:hAnsi="Times New Roman;serif"/>
                <w:b w:val="false"/>
                <w:color w:val="000000"/>
                <w:sz w:val="24"/>
              </w:rPr>
              <w:t>FEES AND COMPENSATION OF DIRECTORS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3.11</w:t>
            </w:r>
            <w:r>
              <w:rPr>
                <w:color w:val="000000"/>
              </w:rPr>
              <w:t>    </w:t>
            </w:r>
            <w:r>
              <w:rPr>
                <w:rFonts w:ascii="Times New Roman;serif" w:hAnsi="Times New Roman;serif"/>
                <w:b w:val="false"/>
                <w:color w:val="000000"/>
                <w:sz w:val="24"/>
              </w:rPr>
              <w:t>REMOVAL OF DIRECTORS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IV COMMITTEES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4.1</w:t>
            </w:r>
            <w:r>
              <w:rPr>
                <w:color w:val="000000"/>
              </w:rPr>
              <w:t>    </w:t>
            </w:r>
            <w:r>
              <w:rPr>
                <w:rFonts w:ascii="Times New Roman;serif" w:hAnsi="Times New Roman;serif"/>
                <w:b w:val="false"/>
                <w:color w:val="000000"/>
                <w:sz w:val="24"/>
              </w:rPr>
              <w:t>COMMITTEES OF DIRECTORS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4.2</w:t>
            </w:r>
            <w:r>
              <w:rPr>
                <w:color w:val="000000"/>
              </w:rPr>
              <w:t>    </w:t>
            </w:r>
            <w:r>
              <w:rPr>
                <w:rFonts w:ascii="Times New Roman;serif" w:hAnsi="Times New Roman;serif"/>
                <w:b w:val="false"/>
                <w:color w:val="000000"/>
                <w:sz w:val="24"/>
              </w:rPr>
              <w:t>COMMITTEE MINUTES</w:t>
            </w:r>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86"/>
        <w:gridCol w:w="3059"/>
        <w:gridCol w:w="3067"/>
        <w:gridCol w:w="114"/>
        <w:gridCol w:w="114"/>
        <w:gridCol w:w="165"/>
      </w:tblGrid>
      <w:tr>
        <w:trPr/>
        <w:tc>
          <w:tcPr>
            <w:tcW w:w="3686"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4.3</w:t>
            </w:r>
            <w:r>
              <w:rPr>
                <w:color w:val="000000"/>
              </w:rPr>
              <w:t>    </w:t>
            </w:r>
            <w:r>
              <w:rPr>
                <w:rFonts w:ascii="Times New Roman;serif" w:hAnsi="Times New Roman;serif"/>
                <w:b w:val="false"/>
                <w:color w:val="000000"/>
                <w:sz w:val="24"/>
              </w:rPr>
              <w:t>MEETINGS AND ACTION OF COMMITTEES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V OFFICERS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5.1</w:t>
            </w:r>
            <w:r>
              <w:rPr>
                <w:color w:val="000000"/>
              </w:rPr>
              <w:t>    </w:t>
            </w:r>
            <w:r>
              <w:rPr>
                <w:rFonts w:ascii="Times New Roman;serif" w:hAnsi="Times New Roman;serif"/>
                <w:b w:val="false"/>
                <w:color w:val="000000"/>
                <w:sz w:val="24"/>
              </w:rPr>
              <w:t>OFFICERS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5.2</w:t>
            </w:r>
            <w:r>
              <w:rPr>
                <w:color w:val="000000"/>
              </w:rPr>
              <w:t>    </w:t>
            </w:r>
            <w:r>
              <w:rPr>
                <w:rFonts w:ascii="Times New Roman;serif" w:hAnsi="Times New Roman;serif"/>
                <w:b w:val="false"/>
                <w:color w:val="000000"/>
                <w:sz w:val="24"/>
              </w:rPr>
              <w:t>APPOINTMENT OF OFFICERS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5.3</w:t>
            </w:r>
            <w:r>
              <w:rPr>
                <w:color w:val="000000"/>
              </w:rPr>
              <w:t>    </w:t>
            </w:r>
            <w:r>
              <w:rPr>
                <w:rFonts w:ascii="Times New Roman;serif" w:hAnsi="Times New Roman;serif"/>
                <w:b w:val="false"/>
                <w:color w:val="000000"/>
                <w:sz w:val="24"/>
              </w:rPr>
              <w:t>SUBORDINATE OFFICERS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5.4</w:t>
            </w:r>
            <w:r>
              <w:rPr>
                <w:color w:val="000000"/>
              </w:rPr>
              <w:t>    </w:t>
            </w:r>
            <w:r>
              <w:rPr>
                <w:rFonts w:ascii="Times New Roman;serif" w:hAnsi="Times New Roman;serif"/>
                <w:b w:val="false"/>
                <w:color w:val="000000"/>
                <w:sz w:val="24"/>
              </w:rPr>
              <w:t>REMOVAL AND RESIGNATION OF OFFICERS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5.5</w:t>
            </w:r>
            <w:r>
              <w:rPr>
                <w:color w:val="000000"/>
              </w:rPr>
              <w:t>    </w:t>
            </w:r>
            <w:r>
              <w:rPr>
                <w:rFonts w:ascii="Times New Roman;serif" w:hAnsi="Times New Roman;serif"/>
                <w:b w:val="false"/>
                <w:color w:val="000000"/>
                <w:sz w:val="24"/>
              </w:rPr>
              <w:t>VACANCIES IN OFFICES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5.6</w:t>
            </w:r>
            <w:r>
              <w:rPr>
                <w:color w:val="000000"/>
              </w:rPr>
              <w:t>    </w:t>
            </w:r>
            <w:r>
              <w:rPr>
                <w:rFonts w:ascii="Times New Roman;serif" w:hAnsi="Times New Roman;serif"/>
                <w:b w:val="false"/>
                <w:color w:val="000000"/>
                <w:sz w:val="24"/>
              </w:rPr>
              <w:t>REPRESENTATION OF SHARES OF OTHER ENTITIES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5.7</w:t>
            </w:r>
            <w:r>
              <w:rPr>
                <w:color w:val="000000"/>
              </w:rPr>
              <w:t>    </w:t>
            </w:r>
            <w:r>
              <w:rPr>
                <w:rFonts w:ascii="Times New Roman;serif" w:hAnsi="Times New Roman;serif"/>
                <w:b w:val="false"/>
                <w:color w:val="000000"/>
                <w:sz w:val="24"/>
              </w:rPr>
              <w:t>AUTHORITY AND DUTIES OF OFFICERS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VI RECORDS AND REPORTS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6.1</w:t>
            </w:r>
            <w:r>
              <w:rPr>
                <w:color w:val="000000"/>
              </w:rPr>
              <w:t>    </w:t>
            </w:r>
            <w:r>
              <w:rPr>
                <w:rFonts w:ascii="Times New Roman;serif" w:hAnsi="Times New Roman;serif"/>
                <w:b w:val="false"/>
                <w:color w:val="000000"/>
                <w:sz w:val="24"/>
              </w:rPr>
              <w:t>MAINTENANCE OF RECORDS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VII GENERAL MATTERS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7.1</w:t>
            </w:r>
            <w:r>
              <w:rPr>
                <w:color w:val="000000"/>
              </w:rPr>
              <w:t>    </w:t>
            </w:r>
            <w:r>
              <w:rPr>
                <w:rFonts w:ascii="Times New Roman;serif" w:hAnsi="Times New Roman;serif"/>
                <w:b w:val="false"/>
                <w:color w:val="000000"/>
                <w:sz w:val="24"/>
              </w:rPr>
              <w:t>EXECUTION OF CORPORATE CONTRACTS AND INSTRUMENTS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7.2</w:t>
            </w:r>
            <w:r>
              <w:rPr>
                <w:color w:val="000000"/>
              </w:rPr>
              <w:t>    </w:t>
            </w:r>
            <w:r>
              <w:rPr>
                <w:rFonts w:ascii="Times New Roman;serif" w:hAnsi="Times New Roman;serif"/>
                <w:b w:val="false"/>
                <w:color w:val="000000"/>
                <w:sz w:val="24"/>
              </w:rPr>
              <w:t>STOCK CERTIFICATES; PARTLY PAID SHARES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7.3</w:t>
            </w:r>
            <w:r>
              <w:rPr>
                <w:color w:val="000000"/>
              </w:rPr>
              <w:t>    </w:t>
            </w:r>
            <w:r>
              <w:rPr>
                <w:rFonts w:ascii="Times New Roman;serif" w:hAnsi="Times New Roman;serif"/>
                <w:b w:val="false"/>
                <w:color w:val="000000"/>
                <w:sz w:val="24"/>
              </w:rPr>
              <w:t>MULTIPLES CLASSES OR SERIES OF STOCK</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7.4</w:t>
            </w:r>
            <w:r>
              <w:rPr>
                <w:color w:val="000000"/>
              </w:rPr>
              <w:t>    </w:t>
            </w:r>
            <w:r>
              <w:rPr>
                <w:rFonts w:ascii="Times New Roman;serif" w:hAnsi="Times New Roman;serif"/>
                <w:b w:val="false"/>
                <w:color w:val="000000"/>
                <w:sz w:val="24"/>
              </w:rPr>
              <w:t>LOST CERTIFICATES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7.5</w:t>
            </w:r>
            <w:r>
              <w:rPr>
                <w:color w:val="000000"/>
              </w:rPr>
              <w:t>    </w:t>
            </w:r>
            <w:r>
              <w:rPr>
                <w:rFonts w:ascii="Times New Roman;serif" w:hAnsi="Times New Roman;serif"/>
                <w:b w:val="false"/>
                <w:color w:val="000000"/>
                <w:sz w:val="24"/>
              </w:rPr>
              <w:t>CONSTRUCTION; DEFINITIONS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7.6</w:t>
            </w:r>
            <w:r>
              <w:rPr>
                <w:color w:val="000000"/>
              </w:rPr>
              <w:t>    </w:t>
            </w:r>
            <w:r>
              <w:rPr>
                <w:rFonts w:ascii="Times New Roman;serif" w:hAnsi="Times New Roman;serif"/>
                <w:b w:val="false"/>
                <w:color w:val="000000"/>
                <w:sz w:val="24"/>
              </w:rPr>
              <w:t>DIVIDENDS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7.7</w:t>
            </w:r>
            <w:r>
              <w:rPr>
                <w:color w:val="000000"/>
              </w:rPr>
              <w:t>    </w:t>
            </w:r>
            <w:r>
              <w:rPr>
                <w:rFonts w:ascii="Times New Roman;serif" w:hAnsi="Times New Roman;serif"/>
                <w:b w:val="false"/>
                <w:color w:val="000000"/>
                <w:sz w:val="24"/>
              </w:rPr>
              <w:t>FISCAL YEAR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7.8</w:t>
            </w:r>
            <w:r>
              <w:rPr>
                <w:color w:val="000000"/>
              </w:rPr>
              <w:t>    </w:t>
            </w:r>
            <w:r>
              <w:rPr>
                <w:rFonts w:ascii="Times New Roman;serif" w:hAnsi="Times New Roman;serif"/>
                <w:b w:val="false"/>
                <w:color w:val="000000"/>
                <w:sz w:val="24"/>
              </w:rPr>
              <w:t>SEAL</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7.9</w:t>
            </w:r>
            <w:r>
              <w:rPr>
                <w:color w:val="000000"/>
              </w:rPr>
              <w:t>    </w:t>
            </w:r>
            <w:r>
              <w:rPr>
                <w:rFonts w:ascii="Times New Roman;serif" w:hAnsi="Times New Roman;serif"/>
                <w:b w:val="false"/>
                <w:color w:val="000000"/>
                <w:sz w:val="24"/>
              </w:rPr>
              <w:t>TRANSFER OF STOCK</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7.10</w:t>
            </w:r>
            <w:r>
              <w:rPr>
                <w:color w:val="000000"/>
              </w:rPr>
              <w:t>    </w:t>
            </w:r>
            <w:r>
              <w:rPr>
                <w:rFonts w:ascii="Times New Roman;serif" w:hAnsi="Times New Roman;serif"/>
                <w:b w:val="false"/>
                <w:color w:val="000000"/>
                <w:sz w:val="24"/>
              </w:rPr>
              <w:t>STOCK TRANSFER AGREEMENTS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7.11</w:t>
            </w:r>
            <w:r>
              <w:rPr>
                <w:color w:val="000000"/>
              </w:rPr>
              <w:t>    </w:t>
            </w:r>
            <w:r>
              <w:rPr>
                <w:rFonts w:ascii="Times New Roman;serif" w:hAnsi="Times New Roman;serif"/>
                <w:b w:val="false"/>
                <w:color w:val="000000"/>
                <w:sz w:val="24"/>
              </w:rPr>
              <w:t>REGISTERED STOCKHOLDERS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7.12</w:t>
            </w:r>
            <w:r>
              <w:rPr>
                <w:color w:val="000000"/>
              </w:rPr>
              <w:t>    </w:t>
            </w:r>
            <w:r>
              <w:rPr>
                <w:rFonts w:ascii="Times New Roman;serif" w:hAnsi="Times New Roman;serif"/>
                <w:b w:val="false"/>
                <w:color w:val="000000"/>
                <w:sz w:val="24"/>
              </w:rPr>
              <w:t>WAIVER OF NOTICE</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VIII NOTICE BY ELECTRONIC TRANSMISSION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8.1</w:t>
            </w:r>
            <w:r>
              <w:rPr>
                <w:color w:val="000000"/>
              </w:rPr>
              <w:t>    </w:t>
            </w:r>
            <w:r>
              <w:rPr>
                <w:rFonts w:ascii="Times New Roman;serif" w:hAnsi="Times New Roman;serif"/>
                <w:b w:val="false"/>
                <w:color w:val="000000"/>
                <w:sz w:val="24"/>
              </w:rPr>
              <w:t>NOTICE BY ELECTRONIC TRANSMISSION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8.2</w:t>
            </w:r>
            <w:r>
              <w:rPr>
                <w:color w:val="000000"/>
              </w:rPr>
              <w:t>    </w:t>
            </w:r>
            <w:r>
              <w:rPr>
                <w:rFonts w:ascii="Times New Roman;serif" w:hAnsi="Times New Roman;serif"/>
                <w:b w:val="false"/>
                <w:color w:val="000000"/>
                <w:sz w:val="24"/>
              </w:rPr>
              <w:t>DEFINITION OF ELECTRONIC TRANSMISSION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IX INDEMNIFICATION AND ADVANCEMENT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9.1</w:t>
            </w:r>
            <w:r>
              <w:rPr>
                <w:color w:val="000000"/>
              </w:rPr>
              <w:t>    </w:t>
            </w:r>
            <w:r>
              <w:rPr>
                <w:rFonts w:ascii="Times New Roman;serif" w:hAnsi="Times New Roman;serif"/>
                <w:b w:val="false"/>
                <w:color w:val="000000"/>
                <w:sz w:val="24"/>
              </w:rPr>
              <w:t>ACTIONS, SUITS AND PROCEEDINGS OTHER THAN BY OR IN THE RIGHT OF THE CORPORATION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9.2</w:t>
            </w:r>
            <w:r>
              <w:rPr>
                <w:color w:val="000000"/>
              </w:rPr>
              <w:t>    </w:t>
            </w:r>
            <w:r>
              <w:rPr>
                <w:rFonts w:ascii="Times New Roman;serif" w:hAnsi="Times New Roman;serif"/>
                <w:b w:val="false"/>
                <w:color w:val="000000"/>
                <w:sz w:val="24"/>
              </w:rPr>
              <w:t>ACTIONS OR SUITS BY OR IN THE RIGHT OF THE CORPORATION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9.3</w:t>
            </w:r>
            <w:r>
              <w:rPr>
                <w:color w:val="000000"/>
              </w:rPr>
              <w:t>    </w:t>
            </w:r>
            <w:r>
              <w:rPr>
                <w:rFonts w:ascii="Times New Roman;serif" w:hAnsi="Times New Roman;serif"/>
                <w:b w:val="false"/>
                <w:color w:val="000000"/>
                <w:sz w:val="24"/>
              </w:rPr>
              <w:t>INDEMNIFICATION FOR EXPENSES OF SUCCESSFUL PARTY</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9.4</w:t>
            </w:r>
            <w:r>
              <w:rPr>
                <w:color w:val="000000"/>
              </w:rPr>
              <w:t>    </w:t>
            </w:r>
            <w:r>
              <w:rPr>
                <w:rFonts w:ascii="Times New Roman;serif" w:hAnsi="Times New Roman;serif"/>
                <w:b w:val="false"/>
                <w:color w:val="000000"/>
                <w:sz w:val="24"/>
              </w:rPr>
              <w:t>NOTIFICATION AND DEFENSE OF CLAIM</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9.5</w:t>
            </w:r>
            <w:r>
              <w:rPr>
                <w:color w:val="000000"/>
              </w:rPr>
              <w:t>    </w:t>
            </w:r>
            <w:r>
              <w:rPr>
                <w:rFonts w:ascii="Times New Roman;serif" w:hAnsi="Times New Roman;serif"/>
                <w:b w:val="false"/>
                <w:color w:val="000000"/>
                <w:sz w:val="24"/>
              </w:rPr>
              <w:t>ADVANCE OF EXPENSES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9.6</w:t>
            </w:r>
            <w:r>
              <w:rPr>
                <w:color w:val="000000"/>
              </w:rPr>
              <w:t>    </w:t>
            </w:r>
            <w:r>
              <w:rPr>
                <w:rFonts w:ascii="Times New Roman;serif" w:hAnsi="Times New Roman;serif"/>
                <w:b w:val="false"/>
                <w:color w:val="000000"/>
                <w:sz w:val="24"/>
              </w:rPr>
              <w:t>PROCEDURE FOR INDEMNIFICATION AND ADVANCEMENT OF EXPENSES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9.7</w:t>
            </w:r>
            <w:r>
              <w:rPr>
                <w:color w:val="000000"/>
              </w:rPr>
              <w:t>    </w:t>
            </w:r>
            <w:r>
              <w:rPr>
                <w:rFonts w:ascii="Times New Roman;serif" w:hAnsi="Times New Roman;serif"/>
                <w:b w:val="false"/>
                <w:color w:val="000000"/>
                <w:sz w:val="24"/>
              </w:rPr>
              <w:t>REMEDIES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9.8</w:t>
            </w:r>
            <w:r>
              <w:rPr>
                <w:color w:val="000000"/>
              </w:rPr>
              <w:t>    </w:t>
            </w:r>
            <w:r>
              <w:rPr>
                <w:rFonts w:ascii="Times New Roman;serif" w:hAnsi="Times New Roman;serif"/>
                <w:b w:val="false"/>
                <w:color w:val="000000"/>
                <w:sz w:val="24"/>
              </w:rPr>
              <w:t>LIMITATIONS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9.9</w:t>
            </w:r>
            <w:r>
              <w:rPr>
                <w:color w:val="000000"/>
              </w:rPr>
              <w:t>    </w:t>
            </w:r>
            <w:r>
              <w:rPr>
                <w:rFonts w:ascii="Times New Roman;serif" w:hAnsi="Times New Roman;serif"/>
                <w:b w:val="false"/>
                <w:color w:val="000000"/>
                <w:sz w:val="24"/>
              </w:rPr>
              <w:t>SUBSEQUENT AMENDMENT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9.10</w:t>
            </w:r>
            <w:r>
              <w:rPr>
                <w:color w:val="000000"/>
              </w:rPr>
              <w:t>    </w:t>
            </w:r>
            <w:r>
              <w:rPr>
                <w:rFonts w:ascii="Times New Roman;serif" w:hAnsi="Times New Roman;serif"/>
                <w:b w:val="false"/>
                <w:color w:val="000000"/>
                <w:sz w:val="24"/>
              </w:rPr>
              <w:t>OTHER RIGHTS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9.11</w:t>
            </w:r>
            <w:r>
              <w:rPr>
                <w:color w:val="000000"/>
              </w:rPr>
              <w:t>    </w:t>
            </w:r>
            <w:r>
              <w:rPr>
                <w:rFonts w:ascii="Times New Roman;serif" w:hAnsi="Times New Roman;serif"/>
                <w:b w:val="false"/>
                <w:color w:val="000000"/>
                <w:sz w:val="24"/>
              </w:rPr>
              <w:t>PARTIAL INDEMNIFICATION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txbxContent>
                </v:textbox>
                <w10:wrap type="none"/>
              </v:rect>
            </w:pict>
          </mc:Fallback>
        </mc:AlternateContent>
      </w:r>
    </w:p>
    <w:tbl>
      <w:tblPr>
        <w:tblW w:w="3825" w:type="dxa"/>
        <w:jc w:val="left"/>
        <w:tblInd w:w="0" w:type="dxa"/>
        <w:tblLayout w:type="fixed"/>
        <w:tblCellMar>
          <w:top w:w="28" w:type="dxa"/>
          <w:left w:w="28" w:type="dxa"/>
          <w:bottom w:w="28" w:type="dxa"/>
          <w:right w:w="28" w:type="dxa"/>
        </w:tblCellMar>
      </w:tblPr>
      <w:tblGrid>
        <w:gridCol w:w="1244"/>
        <w:gridCol w:w="1094"/>
        <w:gridCol w:w="1096"/>
        <w:gridCol w:w="114"/>
        <w:gridCol w:w="114"/>
        <w:gridCol w:w="163"/>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9.12</w:t>
            </w:r>
            <w:r>
              <w:rPr>
                <w:color w:val="000000"/>
              </w:rPr>
              <w:t>    </w:t>
            </w:r>
            <w:r>
              <w:rPr>
                <w:rFonts w:ascii="Times New Roman;serif" w:hAnsi="Times New Roman;serif"/>
                <w:b w:val="false"/>
                <w:color w:val="000000"/>
                <w:sz w:val="24"/>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9.13</w:t>
            </w:r>
            <w:r>
              <w:rPr>
                <w:color w:val="000000"/>
              </w:rPr>
              <w:t>    </w:t>
            </w:r>
            <w:r>
              <w:rPr>
                <w:rFonts w:ascii="Times New Roman;serif" w:hAnsi="Times New Roman;serif"/>
                <w:b w:val="false"/>
                <w:color w:val="000000"/>
                <w:sz w:val="24"/>
              </w:rPr>
              <w:t>SAVINGS CLAUSE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9.14</w:t>
            </w:r>
            <w:r>
              <w:rPr>
                <w:color w:val="000000"/>
              </w:rPr>
              <w:t>    </w:t>
            </w:r>
            <w:r>
              <w:rPr>
                <w:rFonts w:ascii="Times New Roman;serif" w:hAnsi="Times New Roman;serif"/>
                <w:b w:val="false"/>
                <w:color w:val="000000"/>
                <w:sz w:val="24"/>
              </w:rPr>
              <w:t>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X AMENDMENTS.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XI EXCLUSIVE FORUM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erif" w:hAnsi="Times New Roman;serif"/>
          <w:b/>
          <w:color w:val="000000"/>
          <w:sz w:val="24"/>
        </w:rPr>
      </w:pPr>
      <w:r>
        <w:rPr>
          <w:rFonts w:ascii="Times New Roman;serif" w:hAnsi="Times New Roman;serif"/>
          <w:b/>
          <w:color w:val="000000"/>
          <w:sz w:val="24"/>
        </w:rPr>
        <w:t>AMENDED AND RESTATED BYLAWS</w:t>
        <w:br/>
        <w:t>OF</w:t>
        <w:br/>
        <w:t>GOSSAMER BIO, INC.</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I</w:t>
        <w:br/>
        <w:br/>
        <w:t>CORPORATE OFFICES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1.1 </w:t>
      </w:r>
      <w:r>
        <w:rPr>
          <w:rFonts w:ascii="Times New Roman;serif" w:hAnsi="Times New Roman;serif"/>
          <w:b/>
          <w:color w:val="000000"/>
          <w:sz w:val="24"/>
          <w:u w:val="single"/>
        </w:rPr>
        <w:t>REGISTERED OFFICE.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The registered office of Gossamer Bio,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shall be fixed in the Corporation’s certificate of incorporation, as the same may be amended and/or restated from time to time (the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080"/>
        <w:jc w:val="both"/>
        <w:rPr/>
      </w:pPr>
      <w:r>
        <w:rPr>
          <w:rFonts w:ascii="Times New Roman;serif" w:hAnsi="Times New Roman;serif"/>
          <w:b/>
          <w:color w:val="000000"/>
          <w:sz w:val="24"/>
        </w:rPr>
        <w:t xml:space="preserve">1.2 </w:t>
      </w:r>
      <w:r>
        <w:rPr>
          <w:rFonts w:ascii="Times New Roman;serif" w:hAnsi="Times New Roman;serif"/>
          <w:b/>
          <w:color w:val="000000"/>
          <w:sz w:val="24"/>
          <w:u w:val="single"/>
        </w:rPr>
        <w:t>OTHER OFFICES.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The Corporation may have other offices at any place or places, either within or outside the State of Delaware, as the Corporation’s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shall from time to time determine or the business of the Corporation may from time to time require.</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II</w:t>
        <w:br/>
        <w:br/>
        <w:t>MEETINGS OF STOCKHOLDERS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 </w:t>
      </w:r>
      <w:r>
        <w:rPr>
          <w:rFonts w:ascii="Times New Roman;serif" w:hAnsi="Times New Roman;serif"/>
          <w:b/>
          <w:color w:val="000000"/>
          <w:sz w:val="24"/>
          <w:u w:val="single"/>
        </w:rPr>
        <w:t>PLACE OF MEETINGS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In the absence of any such designation or determination, stockholders’ meetings shall be held at the Corporation’s principal executive office.</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2.2 </w:t>
      </w:r>
      <w:r>
        <w:rPr>
          <w:rFonts w:ascii="Times New Roman;serif" w:hAnsi="Times New Roman;serif"/>
          <w:b/>
          <w:color w:val="000000"/>
          <w:sz w:val="24"/>
          <w:u w:val="single"/>
        </w:rPr>
        <w:t>ANNUAL MEETING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2.3 </w:t>
      </w:r>
      <w:r>
        <w:rPr>
          <w:rFonts w:ascii="Times New Roman;serif" w:hAnsi="Times New Roman;serif"/>
          <w:b/>
          <w:color w:val="000000"/>
          <w:sz w:val="24"/>
          <w:u w:val="single"/>
        </w:rPr>
        <w:t>SPECIAL MEETING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special meeting of the stockholders may be called at any time by the Board, chairperson of the Board, chief executive officer or president (in the absence of a chief executive officer) of the Corporation, but such special meetings may not be called by any other person or persons.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 The Board may postpone, reschedule or cancel any previously scheduled special meeting of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 xml:space="preserve">2.4 </w:t>
      </w:r>
      <w:r>
        <w:rPr>
          <w:rFonts w:ascii="Times New Roman;serif" w:hAnsi="Times New Roman;serif"/>
          <w:b/>
          <w:color w:val="000000"/>
          <w:sz w:val="24"/>
          <w:u w:val="single"/>
        </w:rPr>
        <w:t>ADVANCE NOTICE PROCEDURES FOR BUSINESS BROUGHT BEFORE A MEETING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 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the Board (or a committee thereof) or the chairperson of the Board or (iii) otherwise properly brought before the meeting by a stockholder present in person who (A) was a record owner of shares of the Corporation both at the time of giving the notice provided for in this Section 2.4 and at the time of the meeting, (B) is entitled to vote at the meeting and (C) has complied with this Section 2.4 in all applicable respects. Except for proposals properly made in accordance with Rule 14a-8 under the Securities Exchange Act of 1934, as amended, and the rules and regulations promulgated thereunder (as so amended and inclusive of such rules and regulations,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of these bylaws, and this Section 2.4 shall not be applicable to nominations except as expressly provided in Section 2.5 of these bylaws.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 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 one hundred twenty (120) days prior to the first anniversary of the preceding year’s annual meeting;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if the date of the annual meeting is more than thirty (30) days before or more than sixty (60) days after such anniversary date, notice by the stockholder to be timely must be so delivered, or mailed and received, not earlier than the one hundred twentieth (120</w:t>
      </w:r>
      <w:r>
        <w:rPr>
          <w:rFonts w:ascii="Times New Roman;serif" w:hAnsi="Times New Roman;serif"/>
          <w:b w:val="false"/>
          <w:color w:val="000000"/>
          <w:sz w:val="20"/>
        </w:rPr>
        <w:t>th</w:t>
      </w:r>
      <w:r>
        <w:rPr>
          <w:rFonts w:ascii="Times New Roman;serif" w:hAnsi="Times New Roman;serif"/>
          <w:b w:val="false"/>
          <w:color w:val="000000"/>
          <w:sz w:val="24"/>
        </w:rPr>
        <w:t>) day prior to such annual meeting and not later than (i) the ninetieth (90</w:t>
      </w:r>
      <w:r>
        <w:rPr>
          <w:rFonts w:ascii="Times New Roman;serif" w:hAnsi="Times New Roman;serif"/>
          <w:b w:val="false"/>
          <w:color w:val="000000"/>
          <w:sz w:val="20"/>
        </w:rPr>
        <w:t>th</w:t>
      </w:r>
      <w:r>
        <w:rPr>
          <w:rFonts w:ascii="Times New Roman;serif" w:hAnsi="Times New Roman;serif"/>
          <w:b w:val="false"/>
          <w:color w:val="000000"/>
          <w:sz w:val="24"/>
        </w:rPr>
        <w:t>) day prior to such annual meeting or, (ii) if later, the tenth (10</w:t>
      </w:r>
      <w:r>
        <w:rPr>
          <w:rFonts w:ascii="Times New Roman;serif" w:hAnsi="Times New Roman;serif"/>
          <w:b w:val="false"/>
          <w:color w:val="000000"/>
          <w:sz w:val="20"/>
        </w:rPr>
        <w:t>th</w:t>
      </w:r>
      <w:r>
        <w:rPr>
          <w:rFonts w:ascii="Times New Roman;serif" w:hAnsi="Times New Roman;serif"/>
          <w:b w:val="false"/>
          <w:color w:val="000000"/>
          <w:sz w:val="24"/>
        </w:rPr>
        <w:t>) day following the day on which public disclosure of the date of such annual meeting was first made (such notice within such time periods, “</w:t>
      </w:r>
      <w:r>
        <w:rPr>
          <w:rFonts w:ascii="Times New Roman;serif" w:hAnsi="Times New Roman;serif"/>
          <w:b w:val="false"/>
          <w:color w:val="000000"/>
          <w:sz w:val="24"/>
          <w:u w:val="single"/>
        </w:rPr>
        <w:t>Timely Notice</w:t>
      </w:r>
      <w:r>
        <w:rPr>
          <w:color w:val="000000"/>
        </w:rPr>
        <w:t>”</w:t>
      </w:r>
      <w:r>
        <w:rPr>
          <w:rFonts w:ascii="Times New Roman;serif" w:hAnsi="Times New Roman;serif"/>
          <w:b w:val="false"/>
          <w:color w:val="000000"/>
          <w:sz w:val="24"/>
        </w:rPr>
        <w:t>). In no event shall any adjournment or postponement of an annual meeting or the announcement thereof commence a new time period (or extend any time period) for the giving of Timely Notice as described above.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To be in proper form for purposes of this Section 2.4, a stockholder’s notice to the secretary of the Corporation shall set forth:</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 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serif" w:hAnsi="Times New Roman;serif"/>
          <w:b w:val="false"/>
          <w:color w:val="000000"/>
          <w:sz w:val="24"/>
          <w:u w:val="single"/>
        </w:rPr>
        <w:t>Stockholder Information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(ii) 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w:t>
      </w:r>
      <w:r>
        <w:rPr>
          <w:rFonts w:ascii="Times New Roman;serif" w:hAnsi="Times New Roman;serif"/>
          <w:b w:val="false"/>
          <w:color w:val="000000"/>
          <w:sz w:val="24"/>
          <w:u w:val="single"/>
        </w:rPr>
        <w:t>Synthetic Equity Position</w:t>
      </w:r>
      <w:r>
        <w:rPr>
          <w:color w:val="000000"/>
        </w:rPr>
        <w:t>”</w:t>
      </w:r>
      <w:r>
        <w:rPr>
          <w:rFonts w:ascii="Times New Roman;serif" w:hAnsi="Times New Roman;serif"/>
          <w:b w:val="false"/>
          <w:color w:val="000000"/>
          <w:sz w:val="24"/>
        </w:rPr>
        <w:t xml:space="preserve">) that is, directly or indirectly, held or maintained by, held for the benefit of, or involving such Proposing Person, including, without limitation, (i)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(ii) any derivative or synthetic arrangement having the characteristics of a long position or a short position in any class or series of shares of the Corporation, including, without limitation, a stock loan transaction, a stock borrow transaction, or a share repurchase transaction or (iii)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required to disclose any Synthetic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material pending or threatened legal proceedings in which such Proposing Person is a party or material participant involving the Corporation or any of its officers or directors, or any affiliate of the Corporation, (C) any direct or indirect material interest in any material contract or agreement of such Proposing Person with the Corporation or any affiliate of the Corporation (including, in any such case, any employment agreement, collective bargaining agreement or consulting agreement), (D) any other material relationship between such Proposing Person, on the one hand, and the Corporation or any affiliate of the Corporation, on the other hand, (E)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w:t>
      </w:r>
      <w:r>
        <w:rPr>
          <w:color w:val="000000"/>
        </w:rPr>
        <w:t xml:space="preserve"> </w:t>
      </w:r>
      <w:r>
        <w:rPr>
          <w:rFonts w:ascii="Times New Roman;serif" w:hAnsi="Times New Roman;serif"/>
          <w:b w:val="false"/>
          <w:color w:val="000000"/>
          <w:sz w:val="24"/>
        </w:rPr>
        <w:t>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serif" w:hAnsi="Times New Roman;serif"/>
          <w:b w:val="false"/>
          <w:color w:val="000000"/>
          <w:sz w:val="24"/>
          <w:u w:val="single"/>
        </w:rPr>
        <w:t>Disclosable Interests</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 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 For purposes of this Section 2.4, the term “</w:t>
      </w:r>
      <w:r>
        <w:rPr>
          <w:rFonts w:ascii="Times New Roman;serif" w:hAnsi="Times New Roman;serif"/>
          <w:b w:val="false"/>
          <w:color w:val="000000"/>
          <w:sz w:val="24"/>
          <w:u w:val="single"/>
        </w:rPr>
        <w:t>Proposing Person</w:t>
      </w:r>
      <w:r>
        <w:rPr>
          <w:color w:val="000000"/>
        </w:rPr>
        <w:t xml:space="preserve">” </w:t>
      </w:r>
      <w:r>
        <w:rPr>
          <w:rFonts w:ascii="Times New Roman;serif" w:hAnsi="Times New Roman;serif"/>
          <w:b w:val="false"/>
          <w:color w:val="000000"/>
          <w:sz w:val="24"/>
        </w:rPr>
        <w:t xml:space="preserve">shall mean (i) the stockholder providing the notice of business proposed to be brought before an annual meeting,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(ii) the beneficial owner or beneficial owners, if different, on whose behalf the notice of the business proposed to be brought before the annual meeting is made, (iii) any affiliate or associate (each within the meaning of Rule 12b-2 under the Exchange Act for the purposes of these bylaws) of such stockholder or beneficial owner and (iv) any other participant (as defined in paragraphs (a)(ii)-(vi) of Instruction 3 to Item 4 of Schedule 14A) with such stockholder in such solicitation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Board may request that any Proposing Person furnish such additional information as may be reasonably required by the Board. Such Proposing Person shall provide such additional information within ten (10) days after it has been requested by the Board.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vote at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vote at the annual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the meeting of stockholders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2.5 </w:t>
      </w:r>
      <w:r>
        <w:rPr>
          <w:rFonts w:ascii="Times New Roman;serif" w:hAnsi="Times New Roman;serif"/>
          <w:b/>
          <w:color w:val="000000"/>
          <w:sz w:val="24"/>
          <w:u w:val="single"/>
        </w:rPr>
        <w:t>ADVANCE NOTICE PROCEDURES FOR NOMINATIONS OF DIRECTORS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person authorized to do so by the Board or these bylaws, or (ii) by a stockholder present in person who (A) was a record owner of shares of the Corporation both at the time of giving the notice provided for in this Section 2.5 and at the time of the meeting, (B) is entitled to vote at the meeting and (C) has complied with this Section 2.5 as to such notice and nomination. For purposes of this Section 2.5, “present in person” shall mean that the stockholder nominating any person for election to the Board at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to be considered by the stockholders at an annual meeting or special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 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(ii) provide the information, agreements and questionnaires with respect to such stockholder and its candidate for nomination as required to be set forth by this Section 2.5, and (iii) provide any updates or supplements to such notice at the times and in the forms required by this Section 2.5. Without qualification, if the election of directors is a matter specified in the notice of meeting given by or at the direction of the person calling such special meeting,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2.5,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w:t>
      </w:r>
      <w:r>
        <w:rPr>
          <w:rFonts w:ascii="Times New Roman;serif" w:hAnsi="Times New Roman;serif"/>
          <w:b w:val="false"/>
          <w:color w:val="000000"/>
          <w:sz w:val="20"/>
        </w:rPr>
        <w:t>th</w:t>
      </w:r>
      <w:r>
        <w:rPr>
          <w:rFonts w:ascii="Times New Roman;serif" w:hAnsi="Times New Roman;serif"/>
          <w:b w:val="false"/>
          <w:color w:val="000000"/>
          <w:sz w:val="24"/>
        </w:rPr>
        <w:t>) day prior to such special meeting and not later than the ninetieth (90</w:t>
      </w:r>
      <w:r>
        <w:rPr>
          <w:rFonts w:ascii="Times New Roman;serif" w:hAnsi="Times New Roman;serif"/>
          <w:b w:val="false"/>
          <w:color w:val="000000"/>
          <w:sz w:val="20"/>
        </w:rPr>
        <w:t>th</w:t>
      </w:r>
      <w:r>
        <w:rPr>
          <w:rFonts w:ascii="Times New Roman;serif" w:hAnsi="Times New Roman;serif"/>
          <w:b w:val="false"/>
          <w:color w:val="000000"/>
          <w:sz w:val="24"/>
        </w:rPr>
        <w:t>) day prior to such special meeting or, if later, the tenth (10</w:t>
      </w:r>
      <w:r>
        <w:rPr>
          <w:rFonts w:ascii="Times New Roman;serif" w:hAnsi="Times New Roman;serif"/>
          <w:b w:val="false"/>
          <w:color w:val="000000"/>
          <w:sz w:val="20"/>
        </w:rPr>
        <w:t>th</w:t>
      </w:r>
      <w:r>
        <w:rPr>
          <w:rFonts w:ascii="Times New Roman;serif" w:hAnsi="Times New Roman;serif"/>
          <w:b w:val="false"/>
          <w:color w:val="000000"/>
          <w:sz w:val="24"/>
        </w:rPr>
        <w:t xml:space="preserve">) day following the day on which public disclosure (as defined in Section 2.4(h) of these bylaws) of the date of such special meeting was first made by the Corporation. In no event shall any adjournment or postponement of an annual meeting or special meeting or the announcement thereof commence a new time period (or extend any time period) for the giving of a stockholder’s notice as described above.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To be in proper form for purposes of this Section 2.5, a stockholder’s notice to the secretary of the Corporation shall set forth:</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As to each Nominating Person (as defined below), the Stockholder Information (as defined in Section 2.4(c)(i)) except that for purposes of this Section 2.5, the term “Nominating Person” shall be substituted for the term “Proposing Person” in all places it appears in Section 2.4(c)(i);</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election of directors at the meeting); and provided that, in lieu of including the information set forth in Section 2.4(c)(ii)(N), the Nominating Person’s notice for purposes of this Section 2.5 shall include a representation as to whether the Nominating Person intends or is part of a group which intends to (x)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As to each person whom a Nominating Person proposes to nominate for election as a director, (A)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and accompanying proxy card relating to the Corporation’s next meeting of stockholders at which directors are to be elected and to serving as a director for a full term if elected), (B)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participants in such solicitation,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and (C) a completed and signed questionnaire, representation and agreement as provided in Section 2.5(g);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Corporation may also require any proposed nominee to furnish such other information as may reasonably be requested by the Board in writing prior to the meeting of stockholders at which such candidate’s nomination is to be acted upon and related to such candidate’s eligibility. Without limiting the generality of the foregoing, the Board may request such other information (A) in order for the Board to determine the eligibility of such proposed nominee to serve as an independent director of the Corporation or to comply with the director qualification standards and additional selection criteria in accordance with the Corporation’s Corporate Governance Guidelines or (B) that could be material to a reasonable stockholder’s understanding of the independence or lack of independence of such proposed nominee. Such other information shall be delivered to, or mailed and received by, the secretary of the Corporation at the principal executive offices of the Corporation (or any other office specified by the Corporation in any public announcement) not later than five (5) business days after the request by the Board has been delivered to, or mailed and received by, the Nominating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 For purposes of this Section 2.5, the term “</w:t>
      </w:r>
      <w:r>
        <w:rPr>
          <w:rFonts w:ascii="Times New Roman;serif" w:hAnsi="Times New Roman;serif"/>
          <w:b w:val="false"/>
          <w:color w:val="000000"/>
          <w:sz w:val="24"/>
          <w:u w:val="single"/>
        </w:rPr>
        <w:t>Nominating Person</w:t>
      </w:r>
      <w:r>
        <w:rPr>
          <w:color w:val="000000"/>
        </w:rPr>
        <w:t xml:space="preserve">” </w:t>
      </w:r>
      <w:r>
        <w:rPr>
          <w:rFonts w:ascii="Times New Roman;serif" w:hAnsi="Times New Roman;serif"/>
          <w:b w:val="false"/>
          <w:color w:val="000000"/>
          <w:sz w:val="24"/>
        </w:rPr>
        <w:t>shall mean (i) the stockholder providing the notice of the nomination proposed to be made at the meeting, (ii) the beneficial owner or beneficial owners, if different, on whose behalf the notice of the nomination proposed to be made at the meeting is made, (iii) any affiliate or associate of such stockholder or beneficial owner and (iv) any other participant in such solicitation.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Board may request that any Nominating Person furnish such additional information as may be reasonably required by the Board. Such Nominating Person shall provide such additional information within ten (10) days after it has been requested by the Board.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A stockholder providing notice of any nomination proposed to be made at a meeting and any candidate for nomination as a director shall further update and supplement the such notice or the materials delivered provided pursuant to this Section 2.5 by such candidate, as applicable, if necessary, so that the information provided or required to be provided in such notice or by such candidate, as applicable, pursuant to this Section 2.5 shall be true and correct as of the record date for determining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(or any other office specified by the Corporation in any public announcement) not later than five (5) business days after the record date for determining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to submit any new proposal, or add any new matters, business or resolutions proposed to be brought before a meeting of the stockholders.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Notwithstanding anything in these bylaws to the contrary, no candidate shall be eligible for nomination and the Nominating Person seeking to place such candidates name in nomination has complied with this Section 2.5. The presiding officer at the meeting shall, if the facts warrant, determine that a nomination was not properly made in accordance with this Section 2.5 and if he or she should so determine, he or she shall so declare to the meeting and the defective nomination shall be disregarded and ballots cast for the candidate in question (but in the case of any form of ballot listing other qualified nominees, only the ballots case for the nominee in question) shall be void and of no force or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(h) To be eligible to be a nominee for election as a director of the Corporation at an annual or special meeting, the proposed nominee must be nominated in the manner prescribed in this Section 2.5 such proposed nominee, whether nominated by the Board or by a stockholder of record, must have previously delivered (in accordance with the time period prescribed for delivery in a notice to such candidate given by or on behalf of the Board) to the secretary of the Corporation at the principal executive offices of the Corporation (i) a completed questionnaire with respect to the background, qualifications, stock ownership and independence of such proposed nominee (which questionnaire shall be provided by the Corporation upon written request of any stockholder of record therefor) and (ii) a written representation and agreement (in the form provided by the Corporation upon written request of any stockholder of record therefor) that such proposed nominee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serif" w:hAnsi="Times New Roman;serif"/>
          <w:b w:val="false"/>
          <w:color w:val="000000"/>
          <w:sz w:val="24"/>
          <w:u w:val="single"/>
        </w:rPr>
        <w:t>Voting Commitment</w:t>
      </w:r>
      <w:r>
        <w:rPr>
          <w:color w:val="000000"/>
        </w:rPr>
        <w:t>”</w:t>
      </w:r>
      <w:r>
        <w:rPr>
          <w:rFonts w:ascii="Times New Roman;serif" w:hAnsi="Times New Roman;serif"/>
          <w:b w:val="false"/>
          <w:color w:val="000000"/>
          <w:sz w:val="24"/>
        </w:rPr>
        <w:t xml:space="preserve">) or (2) any Voting Commitment that could limit or interfere with such proposed nominee’s ability to comply, if elected as a director of the Corporation,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 and (D) if elected as director of the Corporation, intends to serve the entire term until the next meeting at which such proposed nominee would face re-election.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(1) provides notice pursuant to Rule 14a-19(b) promulgated under the Exchange Act and (2) subsequently fails to comply with the requirements of Rule 14a-19(a)(2) or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In no event may a Nominating Person provide Timely Notice with respect to a greater number of director candidates than are subject to election by stockholders at the applicable meeting. If the Corporation shall, subsequent to notice, increase the number of directors subject to election at the meeting, such notice as to any additional nominees shall be due on the later of (i) the conclusion of the time period for Timely Notice, (ii) the date set forth in Section 2.5(b), or (iii) the tenth day following the date of public disclosure (as defined in Section 2.4(h) of these bylaws) of such increase. </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2.6 </w:t>
      </w:r>
      <w:r>
        <w:rPr>
          <w:rFonts w:ascii="Times New Roman;serif" w:hAnsi="Times New Roman;serif"/>
          <w:b/>
          <w:color w:val="000000"/>
          <w:sz w:val="24"/>
          <w:u w:val="single"/>
        </w:rPr>
        <w:t>NOTICE OF STOCKHOLDERS’ MEETINGS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proxy holders may be deemed to be present in person and vote at such meeting, and, in the case of a special meeting, the purpose or purposes for which the meeting is called.</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2.7 </w:t>
      </w:r>
      <w:r>
        <w:rPr>
          <w:rFonts w:ascii="Times New Roman;serif" w:hAnsi="Times New Roman;serif"/>
          <w:b/>
          <w:color w:val="000000"/>
          <w:sz w:val="24"/>
          <w:u w:val="single"/>
        </w:rPr>
        <w:t>MANNER OF GIVING NOTICE; AFFIDAVIT OF NOTICE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Notice of any meeting of stockholders shall be deemed given: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mailed, when deposited in the United States mail, postage prepaid, directed to the stockholder at such stockholder’s address as it appears on the Corporation’s records;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electronically transmitted, as provided in Section 8.1 of these bylaws.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2.8 </w:t>
      </w:r>
      <w:r>
        <w:rPr>
          <w:rFonts w:ascii="Times New Roman;serif" w:hAnsi="Times New Roman;serif"/>
          <w:b/>
          <w:color w:val="000000"/>
          <w:sz w:val="24"/>
          <w:u w:val="single"/>
        </w:rPr>
        <w:t>QUORUM</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provided by law, the certificate of incorporation or these bylaws, the holders of one third (1/3)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2.9 </w:t>
      </w:r>
      <w:r>
        <w:rPr>
          <w:rFonts w:ascii="Times New Roman;serif" w:hAnsi="Times New Roman;serif"/>
          <w:b/>
          <w:color w:val="000000"/>
          <w:sz w:val="24"/>
          <w:u w:val="single"/>
        </w:rPr>
        <w:t>ADJOURNED MEETING; NOTICE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2.10 </w:t>
      </w:r>
      <w:r>
        <w:rPr>
          <w:rFonts w:ascii="Times New Roman;serif" w:hAnsi="Times New Roman;serif"/>
          <w:b/>
          <w:color w:val="000000"/>
          <w:sz w:val="24"/>
          <w:u w:val="single"/>
        </w:rPr>
        <w:t>CONDUCT OF BUSINESS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2.11 </w:t>
      </w:r>
      <w:r>
        <w:rPr>
          <w:rFonts w:ascii="Times New Roman;serif" w:hAnsi="Times New Roman;serif"/>
          <w:b/>
          <w:color w:val="000000"/>
          <w:sz w:val="24"/>
          <w:u w:val="single"/>
        </w:rPr>
        <w:t>VOTING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may be otherwise provided in the certificate of incorporation or these bylaws, each stockholder shall be entitled to one (1) vote for each share of capital stock held by such stockholder.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 </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2.12 </w:t>
      </w:r>
      <w:r>
        <w:rPr>
          <w:rFonts w:ascii="Times New Roman;serif" w:hAnsi="Times New Roman;serif"/>
          <w:b/>
          <w:color w:val="000000"/>
          <w:sz w:val="24"/>
          <w:u w:val="single"/>
        </w:rPr>
        <w:t>STOCKHOLDER ACTION BY WRITTEN CONSENT WITHOUT A MEETING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action required or permitted to be taken by the stockholders of the Corporation must be effected at a duly called annual or special meeting of stockholders of the Corporation and may not be effected by any consent in writing by such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2.13 </w:t>
      </w:r>
      <w:r>
        <w:rPr>
          <w:rFonts w:ascii="Times New Roman;serif" w:hAnsi="Times New Roman;serif"/>
          <w:b/>
          <w:color w:val="000000"/>
          <w:sz w:val="24"/>
          <w:u w:val="single"/>
        </w:rPr>
        <w:t>RECORD DATE FOR STOCKHOLDER NOTICE; VOTING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2.14 </w:t>
      </w:r>
      <w:r>
        <w:rPr>
          <w:rFonts w:ascii="Times New Roman;serif" w:hAnsi="Times New Roman;serif"/>
          <w:b/>
          <w:color w:val="000000"/>
          <w:sz w:val="24"/>
          <w:u w:val="single"/>
        </w:rPr>
        <w:t>PROXIES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stockholder entitled to vote at a meeting of stockholders may authorize another person or persons to act for such stockholder by proxy authorized by an instrument in writing or by a transmission permitted by law, including Rule 14a-19 promulgated under the Exchange Act,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stockholder directly or indirectly soliciting proxies from other stockholders must use a proxy card color other than white, which shall be reserved for the exclusive use by the Board.</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2.15 </w:t>
      </w:r>
      <w:r>
        <w:rPr>
          <w:rFonts w:ascii="Times New Roman;serif" w:hAnsi="Times New Roman;serif"/>
          <w:b/>
          <w:color w:val="000000"/>
          <w:sz w:val="24"/>
          <w:u w:val="single"/>
        </w:rPr>
        <w:t>LIST OF STOCKHOLDERS ENTITLED TO VOTE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The Corporation shall prepare, no later than the tenth day before each meeting of stockholders, a complete list of the stockholders entitled to vote at the meeting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xml:space="preserve">,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2.16 </w:t>
      </w:r>
      <w:r>
        <w:rPr>
          <w:rFonts w:ascii="Times New Roman;serif" w:hAnsi="Times New Roman;serif"/>
          <w:b/>
          <w:color w:val="000000"/>
          <w:sz w:val="24"/>
          <w:u w:val="single"/>
        </w:rPr>
        <w:t>POSTPONEMENT, ADJOURNMENT AND CANCELLATION OF MEETING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previously scheduled annual or special meeting of the stockholders may be postponed or adjourned, and any previously scheduled annual or special meeting of the stockholders may be canceled, by resolution of the Board.</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2.17 </w:t>
      </w:r>
      <w:r>
        <w:rPr>
          <w:rFonts w:ascii="Times New Roman;serif" w:hAnsi="Times New Roman;serif"/>
          <w:b/>
          <w:color w:val="000000"/>
          <w:sz w:val="24"/>
          <w:u w:val="single"/>
        </w:rPr>
        <w:t>INSPECTORS OF ELECTION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pStyle w:val="TextBody"/>
        <w:bidi w:val="0"/>
        <w:spacing w:before="0" w:after="240"/>
        <w:ind w:left="0" w:right="0" w:firstLine="720"/>
        <w:jc w:val="both"/>
        <w:rPr/>
      </w:pPr>
      <w:r>
        <w:rPr/>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III</w:t>
        <w:br/>
        <w:br/>
        <w:t>DIRECTORS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3.1 </w:t>
      </w:r>
      <w:r>
        <w:rPr>
          <w:rFonts w:ascii="Times New Roman;serif" w:hAnsi="Times New Roman;serif"/>
          <w:b/>
          <w:color w:val="000000"/>
          <w:sz w:val="24"/>
          <w:u w:val="single"/>
        </w:rPr>
        <w:t>POWERS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the DGCL and any limitations in the certificate of incorporation, the business and affairs of the Corporation shall be managed and all corporate powers shall be exercised by or under the direction of the Board.</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3.2 </w:t>
      </w:r>
      <w:r>
        <w:rPr>
          <w:rFonts w:ascii="Times New Roman;serif" w:hAnsi="Times New Roman;serif"/>
          <w:b/>
          <w:color w:val="000000"/>
          <w:sz w:val="24"/>
          <w:u w:val="single"/>
        </w:rPr>
        <w:t>NUMBER OF DIRECTORS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3.3 </w:t>
      </w:r>
      <w:r>
        <w:rPr>
          <w:rFonts w:ascii="Times New Roman;serif" w:hAnsi="Times New Roman;serif"/>
          <w:b/>
          <w:color w:val="000000"/>
          <w:sz w:val="24"/>
          <w:u w:val="single"/>
        </w:rPr>
        <w:t>ELECTION, QUALIFICATION AND TERM OF OFFICE OF DIRECTORS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3.4 </w:t>
      </w:r>
      <w:r>
        <w:rPr>
          <w:rFonts w:ascii="Times New Roman;serif" w:hAnsi="Times New Roman;serif"/>
          <w:b/>
          <w:color w:val="000000"/>
          <w:sz w:val="24"/>
          <w:u w:val="single"/>
        </w:rPr>
        <w:t>RESIGNATION AND VACANCIES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director may resign at any time upon notice given in writing or by electronic transmission to the chairperson of the Board or the 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pStyle w:val="TextBody"/>
        <w:bidi w:val="0"/>
        <w:spacing w:lineRule="auto" w:line="240" w:before="0" w:after="240"/>
        <w:ind w:left="0" w:right="0" w:firstLine="720"/>
        <w:jc w:val="both"/>
        <w:rPr/>
      </w:pPr>
      <w:r>
        <w:rPr>
          <w:rFonts w:ascii="Times New Roman;serif" w:hAnsi="Times New Roman;serif"/>
          <w:b/>
          <w:color w:val="000000"/>
          <w:sz w:val="24"/>
        </w:rPr>
        <w:t>3.5 P</w:t>
      </w:r>
      <w:r>
        <w:rPr>
          <w:rFonts w:ascii="Times New Roman;serif" w:hAnsi="Times New Roman;serif"/>
          <w:b/>
          <w:color w:val="000000"/>
          <w:sz w:val="24"/>
          <w:u w:val="single"/>
        </w:rPr>
        <w:t>LACE OF MEETINGS; MEETINGS BY TELEPHONE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may hold meetings, both regular and special, either within or outside the State of Delaware.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3.6 </w:t>
      </w:r>
      <w:r>
        <w:rPr>
          <w:rFonts w:ascii="Times New Roman;serif" w:hAnsi="Times New Roman;serif"/>
          <w:b/>
          <w:color w:val="000000"/>
          <w:sz w:val="24"/>
          <w:u w:val="single"/>
        </w:rPr>
        <w:t>REGULAR MEETINGS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Regular meetings of the Board may be held without notice at such time and at such place as shall from time to time be determined by the Board;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any director who is absent when such determination is made shall be given notice of the determination. A regular meeting of the Board may be held without notice immediately after and at the same place as the annual meeting of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3.7 </w:t>
      </w:r>
      <w:r>
        <w:rPr>
          <w:rFonts w:ascii="Times New Roman;serif" w:hAnsi="Times New Roman;serif"/>
          <w:b/>
          <w:color w:val="000000"/>
          <w:sz w:val="24"/>
          <w:u w:val="single"/>
        </w:rPr>
        <w:t>SPECIAL MEETINGS; NOTICE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Special meetings of the Board for any purpose or purposes may be called at any time by the chairperson of the Board, the chief executive officer, the president, the secretary or a majority of the authorized number of directors.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 of the time and place of special meetings shall be: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delivered personally by hand, by courier or by telephone;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sent by United States first-class mail, postage prepaid;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sent by facsimile;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sent by electronic mail, electronic transmission or other similar means, </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directed to each director at that director’s address, telephone number, facsimile number or electronic mail or other electronic address, as the case may be, as shown on the Corporation’s records.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3.8 </w:t>
      </w:r>
      <w:r>
        <w:rPr>
          <w:rFonts w:ascii="Times New Roman;serif" w:hAnsi="Times New Roman;serif"/>
          <w:b/>
          <w:color w:val="000000"/>
          <w:sz w:val="24"/>
          <w:u w:val="single"/>
        </w:rPr>
        <w:t>QUORUM</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3.9 </w:t>
      </w:r>
      <w:r>
        <w:rPr>
          <w:rFonts w:ascii="Times New Roman;serif" w:hAnsi="Times New Roman;serif"/>
          <w:b/>
          <w:color w:val="000000"/>
          <w:sz w:val="24"/>
          <w:u w:val="single"/>
        </w:rPr>
        <w:t>BOARD ACTION BY CONSENT WITHOUT A MEETING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3.10 </w:t>
      </w:r>
      <w:r>
        <w:rPr>
          <w:rFonts w:ascii="Times New Roman;serif" w:hAnsi="Times New Roman;serif"/>
          <w:b/>
          <w:color w:val="000000"/>
          <w:sz w:val="24"/>
          <w:u w:val="single"/>
        </w:rPr>
        <w:t>FEES AND COMPENSATION OF DIRECTORS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Unless otherwise restricted by the certificate of incorporation or these bylaws, the Board shall have the authority to fix the compensation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3.11 </w:t>
      </w:r>
      <w:r>
        <w:rPr>
          <w:rFonts w:ascii="Times New Roman;serif" w:hAnsi="Times New Roman;serif"/>
          <w:b/>
          <w:color w:val="000000"/>
          <w:sz w:val="24"/>
          <w:u w:val="single"/>
        </w:rPr>
        <w:t>REMOVAL OF DIRECTORS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rights of the holders of the shares of any series of preferred stock of the Corporation, the Board or any individual director may be removed from office only for cause and only by the affirmative vote of the holders of at least two-thirds in voting power of the outstanding shares of capital stock of the Corporation entitled to vote thereon.</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IV</w:t>
        <w:br/>
        <w:br/>
        <w:t>COMMITTEES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4.1 </w:t>
      </w:r>
      <w:r>
        <w:rPr>
          <w:rFonts w:ascii="Times New Roman;serif" w:hAnsi="Times New Roman;serif"/>
          <w:b/>
          <w:color w:val="000000"/>
          <w:sz w:val="24"/>
          <w:u w:val="single"/>
        </w:rPr>
        <w:t>COMMITTEES OF DIRECTORS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4.2 </w:t>
      </w:r>
      <w:r>
        <w:rPr>
          <w:rFonts w:ascii="Times New Roman;serif" w:hAnsi="Times New Roman;serif"/>
          <w:b/>
          <w:color w:val="000000"/>
          <w:sz w:val="24"/>
          <w:u w:val="single"/>
        </w:rPr>
        <w:t>COMMITTEE MINUTES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committee shall keep regular minutes of its meetings and report the same to the Board when required.</w:t>
      </w:r>
    </w:p>
    <w:p>
      <w:pPr>
        <w:pStyle w:val="TextBody"/>
        <w:bidi w:val="0"/>
        <w:spacing w:lineRule="auto" w:line="240" w:before="0" w:after="240"/>
        <w:ind w:left="0" w:right="0" w:firstLine="720"/>
        <w:jc w:val="both"/>
        <w:rPr/>
      </w:pPr>
      <w:r>
        <w:rPr>
          <w:rFonts w:ascii="Times New Roman;serif" w:hAnsi="Times New Roman;serif"/>
          <w:b/>
          <w:color w:val="000000"/>
          <w:sz w:val="24"/>
          <w:u w:val="single"/>
        </w:rPr>
        <w:t>4.3 MEETINGS AND ACTION OF COMMITTEES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Meetings and actions of committees shall be governed by, and held and taken in accordance with, the provisions 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Section 3.5 of these bylaws (place of meetings and meetings by telephone);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Section 3.6 of these bylaws (regular meetings);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Section 3.7 of these bylaws (special meetings and notice);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Section 3.8 of these bylaws (quorum);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Section 7.12 of these bylaws (waiver of notice);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Section 3.9 of these bylaws (action without a meeting),</w:t>
      </w:r>
    </w:p>
    <w:p>
      <w:pPr>
        <w:pStyle w:val="TextBody"/>
        <w:bidi w:val="0"/>
        <w:spacing w:lineRule="auto" w:line="240" w:before="0" w:after="240"/>
        <w:jc w:val="left"/>
        <w:rPr/>
      </w:pPr>
      <w:r>
        <w:rPr>
          <w:rFonts w:ascii="Times New Roman;serif" w:hAnsi="Times New Roman;serif"/>
          <w:b w:val="false"/>
          <w:color w:val="000000"/>
          <w:sz w:val="24"/>
        </w:rPr>
        <w:t xml:space="preserve">with such changes in the context of those bylaws as are necessary to substitute the committee and its members for the Board and its members. </w:t>
      </w:r>
      <w:r>
        <w:rPr>
          <w:rFonts w:ascii="Times New Roman;serif" w:hAnsi="Times New Roman;serif"/>
          <w:b w:val="false"/>
          <w:i/>
          <w:color w:val="000000"/>
          <w:sz w:val="24"/>
        </w:rPr>
        <w:t>However</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time of regular meetings of committees may be determined either by resolution of the Board or by resolution of the committee;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special meetings of committees may also be called by resolution of the Board;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V</w:t>
        <w:br/>
        <w:br/>
        <w:t>OFFICERS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5.1 </w:t>
      </w:r>
      <w:r>
        <w:rPr>
          <w:rFonts w:ascii="Times New Roman;serif" w:hAnsi="Times New Roman;serif"/>
          <w:b/>
          <w:color w:val="000000"/>
          <w:sz w:val="24"/>
          <w:u w:val="single"/>
        </w:rPr>
        <w:t>OFFICERS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5.2 </w:t>
      </w:r>
      <w:r>
        <w:rPr>
          <w:rFonts w:ascii="Times New Roman;serif" w:hAnsi="Times New Roman;serif"/>
          <w:b/>
          <w:color w:val="000000"/>
          <w:sz w:val="24"/>
          <w:u w:val="single"/>
        </w:rPr>
        <w:t>APPOINTMENT OF OFFICERS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shall appoint the officers of the Corporation, except such officers as may be appointed in accordance with the provisions of Section 5.3 of these bylaws, subject to the rights, if any, of an officer under any contract of employment.</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5.3 </w:t>
      </w:r>
      <w:r>
        <w:rPr>
          <w:rFonts w:ascii="Times New Roman;serif" w:hAnsi="Times New Roman;serif"/>
          <w:b/>
          <w:color w:val="000000"/>
          <w:sz w:val="24"/>
          <w:u w:val="single"/>
        </w:rPr>
        <w:t>SUBORDINATE OFFICERS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5.4 </w:t>
      </w:r>
      <w:r>
        <w:rPr>
          <w:rFonts w:ascii="Times New Roman;serif" w:hAnsi="Times New Roman;serif"/>
          <w:b/>
          <w:color w:val="000000"/>
          <w:sz w:val="24"/>
          <w:u w:val="single"/>
        </w:rPr>
        <w:t>REMOVAL AND RESIGNATION OF OFFICERS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Subject to the rights, if any, of an officer under any contract of employment, any officer may be removed, either with or without cause, by the Board at any regular or special meeting of the Board or, except </w:t>
      </w:r>
      <w:r>
        <w:rPr>
          <w:rFonts w:ascii="Times New Roman;serif" w:hAnsi="Times New Roman;serif"/>
          <w:b w:val="false"/>
          <w:color w:val="000000"/>
          <w:sz w:val="24"/>
          <w:shd w:fill="FFFFFF" w:val="clear"/>
        </w:rPr>
        <w:t>in</w:t>
      </w:r>
      <w:r>
        <w:rPr>
          <w:color w:val="000000"/>
        </w:rPr>
        <w:t xml:space="preserve"> </w:t>
      </w:r>
      <w:r>
        <w:rPr>
          <w:rFonts w:ascii="Times New Roman;serif" w:hAnsi="Times New Roman;serif"/>
          <w:b w:val="false"/>
          <w:color w:val="000000"/>
          <w:sz w:val="24"/>
        </w:rPr>
        <w:t>the case of an officer chosen by the Board, by any officer upon whom such power of removal may be conferred by the Board.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5.5 </w:t>
      </w:r>
      <w:r>
        <w:rPr>
          <w:rFonts w:ascii="Times New Roman;serif" w:hAnsi="Times New Roman;serif"/>
          <w:b/>
          <w:color w:val="000000"/>
          <w:sz w:val="24"/>
          <w:u w:val="single"/>
        </w:rPr>
        <w:t>VACANCIES IN OFFICES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Any vacancy occurring in any office of the Corporation shall be filled by the Board or as provided in </w:t>
      </w:r>
      <w:r>
        <w:rPr>
          <w:rFonts w:ascii="Times New Roman;serif" w:hAnsi="Times New Roman;serif"/>
          <w:b w:val="false"/>
          <w:color w:val="000000"/>
          <w:sz w:val="24"/>
          <w:shd w:fill="FFFFFF" w:val="clear"/>
        </w:rPr>
        <w:t>Section </w:t>
      </w:r>
      <w:r>
        <w:rPr>
          <w:rFonts w:ascii="Times New Roman;serif" w:hAnsi="Times New Roman;serif"/>
          <w:b w:val="false"/>
          <w:color w:val="000000"/>
          <w:sz w:val="24"/>
        </w:rPr>
        <w:t>5.3 of these bylaws.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4"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5.6 </w:t>
      </w:r>
      <w:r>
        <w:rPr>
          <w:rFonts w:ascii="Times New Roman;serif" w:hAnsi="Times New Roman;serif"/>
          <w:b/>
          <w:color w:val="000000"/>
          <w:sz w:val="24"/>
          <w:u w:val="single"/>
        </w:rPr>
        <w:t>REPRESENTATION OF SHARES OF OTHER ENTITIES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w:t>
      </w:r>
      <w:r>
        <w:rPr>
          <w:rFonts w:ascii="Times New Roman;serif" w:hAnsi="Times New Roman;serif"/>
          <w:b w:val="false"/>
          <w:color w:val="000000"/>
          <w:sz w:val="24"/>
          <w:shd w:fill="FFFFFF" w:val="clear"/>
        </w:rPr>
        <w:t>rights</w:t>
      </w:r>
      <w:r>
        <w:rPr>
          <w:color w:val="000000"/>
        </w:rPr>
        <w:t xml:space="preserve"> </w:t>
      </w:r>
      <w:r>
        <w:rPr>
          <w:rFonts w:ascii="Times New Roman;serif" w:hAnsi="Times New Roman;serif"/>
          <w:b w:val="false"/>
          <w:color w:val="000000"/>
          <w:sz w:val="24"/>
        </w:rPr>
        <w:t>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5.7 </w:t>
      </w:r>
      <w:r>
        <w:rPr>
          <w:rFonts w:ascii="Times New Roman;serif" w:hAnsi="Times New Roman;serif"/>
          <w:b/>
          <w:color w:val="000000"/>
          <w:sz w:val="24"/>
          <w:u w:val="single"/>
        </w:rPr>
        <w:t>AUTHORITY AND DUTIES OF OFFICERS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All officers of the Corporation shall respectively have such authority and perform such duties in the management of the business of the Corporation as may be designated from time to time by the Board </w:t>
      </w:r>
      <w:r>
        <w:rPr>
          <w:rFonts w:ascii="Times New Roman;serif" w:hAnsi="Times New Roman;serif"/>
          <w:b w:val="false"/>
          <w:color w:val="000000"/>
          <w:sz w:val="24"/>
          <w:shd w:fill="FFFFFF" w:val="clear"/>
        </w:rPr>
        <w:t>and</w:t>
      </w:r>
      <w:r>
        <w:rPr>
          <w:rFonts w:ascii="Times New Roman;serif" w:hAnsi="Times New Roman;serif"/>
          <w:b w:val="false"/>
          <w:color w:val="000000"/>
          <w:sz w:val="24"/>
        </w:rPr>
        <w:t>, to the extent not so provided, as generally pertain to their respective offices, subject to the control of the Board.</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VI</w:t>
        <w:br/>
        <w:br/>
        <w:t>RECORDS AND REPORTS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6.1 </w:t>
      </w:r>
      <w:r>
        <w:rPr>
          <w:rFonts w:ascii="Times New Roman;serif" w:hAnsi="Times New Roman;serif"/>
          <w:b/>
          <w:color w:val="000000"/>
          <w:sz w:val="24"/>
          <w:u w:val="single"/>
        </w:rPr>
        <w:t>MAINTENANCE OF RECORDS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Subject to applicable law, the Corporation shall, either at its principal executive office or at such place or </w:t>
      </w:r>
      <w:r>
        <w:rPr>
          <w:rFonts w:ascii="Times New Roman;serif" w:hAnsi="Times New Roman;serif"/>
          <w:b w:val="false"/>
          <w:color w:val="000000"/>
          <w:sz w:val="24"/>
          <w:shd w:fill="FFFFFF" w:val="clear"/>
        </w:rPr>
        <w:t>places</w:t>
      </w:r>
      <w:r>
        <w:rPr>
          <w:color w:val="000000"/>
        </w:rPr>
        <w:t xml:space="preserve"> </w:t>
      </w:r>
      <w:r>
        <w:rPr>
          <w:rFonts w:ascii="Times New Roman;serif" w:hAnsi="Times New Roman;serif"/>
          <w:b w:val="false"/>
          <w:color w:val="000000"/>
          <w:sz w:val="24"/>
        </w:rPr>
        <w:t>as designated by the Board, keep a record of its stockholders listing their names and addresses and the number and class of shares held by each stockholder, a copy of these bylaws as amended to date, accounting books and other records.</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VII</w:t>
        <w:br/>
        <w:br/>
        <w:t>GENERAL MATTERS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7.1 </w:t>
      </w:r>
      <w:r>
        <w:rPr>
          <w:rFonts w:ascii="Times New Roman;serif" w:hAnsi="Times New Roman;serif"/>
          <w:b/>
          <w:color w:val="000000"/>
          <w:sz w:val="24"/>
          <w:u w:val="single"/>
        </w:rPr>
        <w:t>EXECUTION OF CORPORATE CONTRACTS AND INSTRUMENTS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Board, except as otherwise provided in these bylaws, may authorize any officer or officers, or agent or agents, to enter into any contract or execute any instrument in the name of and on </w:t>
      </w:r>
      <w:r>
        <w:rPr>
          <w:rFonts w:ascii="Times New Roman;serif" w:hAnsi="Times New Roman;serif"/>
          <w:b w:val="false"/>
          <w:color w:val="000000"/>
          <w:sz w:val="24"/>
          <w:shd w:fill="FFFFFF" w:val="clear"/>
        </w:rPr>
        <w:t>behalf</w:t>
      </w:r>
      <w:r>
        <w:rPr>
          <w:color w:val="000000"/>
        </w:rPr>
        <w:t xml:space="preserve"> </w:t>
      </w:r>
      <w:r>
        <w:rPr>
          <w:rFonts w:ascii="Times New Roman;serif" w:hAnsi="Times New Roman;serif"/>
          <w:b w:val="false"/>
          <w:color w:val="000000"/>
          <w:sz w:val="24"/>
        </w:rPr>
        <w:t>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7.2 </w:t>
      </w:r>
      <w:r>
        <w:rPr>
          <w:rFonts w:ascii="Times New Roman;serif" w:hAnsi="Times New Roman;serif"/>
          <w:b/>
          <w:color w:val="000000"/>
          <w:sz w:val="24"/>
          <w:u w:val="single"/>
        </w:rPr>
        <w:t>STOCK CERTIFICATES; PARTLY PAID SHARES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5"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certificate is issued, it may be issued by the Corporation with the same effect as if he were such officer, transfer agent or registrar at the date of issue.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Corporation may issue the whole or any part of its shares as partly paid and subject to call for the remainder of the consideration to be paid therefor. Upon the face or back of each stock certificate </w:t>
      </w:r>
      <w:r>
        <w:rPr>
          <w:rFonts w:ascii="Times New Roman;serif" w:hAnsi="Times New Roman;serif"/>
          <w:b w:val="false"/>
          <w:color w:val="000000"/>
          <w:sz w:val="24"/>
          <w:shd w:fill="FFFFFF" w:val="clear"/>
        </w:rPr>
        <w:t>issued</w:t>
      </w:r>
      <w:r>
        <w:rPr>
          <w:color w:val="000000"/>
        </w:rPr>
        <w:t xml:space="preserve"> </w:t>
      </w:r>
      <w:r>
        <w:rPr>
          <w:rFonts w:ascii="Times New Roman;serif" w:hAnsi="Times New Roman;serif"/>
          <w:b w:val="false"/>
          <w:color w:val="000000"/>
          <w:sz w:val="24"/>
        </w:rPr>
        <w:t>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7.3 </w:t>
      </w:r>
      <w:r>
        <w:rPr>
          <w:rFonts w:ascii="Times New Roman;serif" w:hAnsi="Times New Roman;serif"/>
          <w:b/>
          <w:color w:val="000000"/>
          <w:sz w:val="24"/>
          <w:u w:val="single"/>
        </w:rPr>
        <w:t>MULTIPLES CLASSES OR SERIES OF STOCK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7.4 </w:t>
      </w:r>
      <w:r>
        <w:rPr>
          <w:rFonts w:ascii="Times New Roman;serif" w:hAnsi="Times New Roman;serif"/>
          <w:b/>
          <w:color w:val="000000"/>
          <w:sz w:val="24"/>
          <w:u w:val="single"/>
        </w:rPr>
        <w:t>LOST CERTIFICATES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w:t>
      </w:r>
      <w:r>
        <w:rPr>
          <w:rFonts w:ascii="Times New Roman;serif" w:hAnsi="Times New Roman;serif"/>
          <w:b w:val="false"/>
          <w:color w:val="000000"/>
          <w:sz w:val="24"/>
          <w:shd w:fill="FFFFFF" w:val="clear"/>
        </w:rPr>
        <w:t>place</w:t>
      </w:r>
      <w:r>
        <w:rPr>
          <w:color w:val="000000"/>
        </w:rPr>
        <w:t xml:space="preserve"> </w:t>
      </w:r>
      <w:r>
        <w:rPr>
          <w:rFonts w:ascii="Times New Roman;serif" w:hAnsi="Times New Roman;serif"/>
          <w:b w:val="false"/>
          <w:color w:val="000000"/>
          <w:sz w:val="24"/>
        </w:rPr>
        <w:t>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7.5 </w:t>
      </w:r>
      <w:r>
        <w:rPr>
          <w:rFonts w:ascii="Times New Roman;serif" w:hAnsi="Times New Roman;serif"/>
          <w:b/>
          <w:color w:val="000000"/>
          <w:sz w:val="24"/>
          <w:u w:val="single"/>
        </w:rPr>
        <w:t>CONSTRUCTION; DEFINITIONS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6"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7.6 </w:t>
      </w:r>
      <w:r>
        <w:rPr>
          <w:rFonts w:ascii="Times New Roman;serif" w:hAnsi="Times New Roman;serif"/>
          <w:b/>
          <w:color w:val="000000"/>
          <w:sz w:val="24"/>
          <w:u w:val="single"/>
        </w:rPr>
        <w:t>DIVIDENDS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Board, subject to any restrictions contained in either (a) the DGCL or (b) the certificate of </w:t>
      </w:r>
      <w:r>
        <w:rPr>
          <w:rFonts w:ascii="Times New Roman;serif" w:hAnsi="Times New Roman;serif"/>
          <w:b w:val="false"/>
          <w:color w:val="000000"/>
          <w:sz w:val="24"/>
          <w:shd w:fill="FFFFFF" w:val="clear"/>
        </w:rPr>
        <w:t>incorporation</w:t>
      </w:r>
      <w:r>
        <w:rPr>
          <w:rFonts w:ascii="Times New Roman;serif" w:hAnsi="Times New Roman;serif"/>
          <w:b w:val="false"/>
          <w:color w:val="000000"/>
          <w:sz w:val="24"/>
        </w:rPr>
        <w:t>, may declare and pay dividends upon the shares of its capital stock. Dividends may be paid in cash, in property or in shares of the Corporation’s capital stock.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7.7 </w:t>
      </w:r>
      <w:r>
        <w:rPr>
          <w:rFonts w:ascii="Times New Roman;serif" w:hAnsi="Times New Roman;serif"/>
          <w:b/>
          <w:color w:val="000000"/>
          <w:sz w:val="24"/>
          <w:u w:val="single"/>
        </w:rPr>
        <w:t>FISCAL YEAR</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fiscal year of the Corporation shall be fixed by resolution of the Board and may be changed by the Board.</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7.8 </w:t>
      </w:r>
      <w:r>
        <w:rPr>
          <w:rFonts w:ascii="Times New Roman;serif" w:hAnsi="Times New Roman;serif"/>
          <w:b/>
          <w:color w:val="000000"/>
          <w:sz w:val="24"/>
          <w:u w:val="single"/>
        </w:rPr>
        <w:t>SEAL</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Corporation may adopt a corporate seal, which shall be adopted and which may be altered by the Board. </w:t>
      </w:r>
      <w:r>
        <w:rPr>
          <w:rFonts w:ascii="Times New Roman;serif" w:hAnsi="Times New Roman;serif"/>
          <w:b w:val="false"/>
          <w:color w:val="000000"/>
          <w:sz w:val="24"/>
          <w:shd w:fill="FFFFFF" w:val="clear"/>
        </w:rPr>
        <w:t>The</w:t>
      </w:r>
      <w:r>
        <w:rPr>
          <w:color w:val="000000"/>
        </w:rPr>
        <w:t xml:space="preserve"> </w:t>
      </w:r>
      <w:r>
        <w:rPr>
          <w:rFonts w:ascii="Times New Roman;serif" w:hAnsi="Times New Roman;serif"/>
          <w:b w:val="false"/>
          <w:color w:val="000000"/>
          <w:sz w:val="24"/>
        </w:rPr>
        <w:t>Corporation may use the corporate seal by causing it or a facsimile thereof to be impressed or affixed or in any other manner reproduced.</w:t>
      </w:r>
    </w:p>
    <w:p>
      <w:pPr>
        <w:pStyle w:val="TextBody"/>
        <w:bidi w:val="0"/>
        <w:spacing w:lineRule="auto" w:line="240" w:before="0" w:after="240"/>
        <w:ind w:left="0" w:right="0" w:firstLine="720"/>
        <w:jc w:val="both"/>
        <w:rPr/>
      </w:pPr>
      <w:r>
        <w:rPr>
          <w:rFonts w:ascii="Times New Roman;serif" w:hAnsi="Times New Roman;serif"/>
          <w:b/>
          <w:color w:val="000000"/>
          <w:sz w:val="24"/>
          <w:u w:val="single"/>
        </w:rPr>
        <w:t>7.9 TRANSFER OF STOCK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w:t>
      </w:r>
      <w:r>
        <w:rPr>
          <w:rFonts w:ascii="Times New Roman;serif" w:hAnsi="Times New Roman;serif"/>
          <w:b w:val="false"/>
          <w:color w:val="000000"/>
          <w:sz w:val="24"/>
          <w:shd w:fill="FFFFFF" w:val="clear"/>
        </w:rPr>
        <w:t>by</w:t>
      </w:r>
      <w:r>
        <w:rPr>
          <w:color w:val="000000"/>
        </w:rPr>
        <w:t xml:space="preserve"> </w:t>
      </w:r>
      <w:r>
        <w:rPr>
          <w:rFonts w:ascii="Times New Roman;serif" w:hAnsi="Times New Roman;serif"/>
          <w:b w:val="false"/>
          <w:color w:val="000000"/>
          <w:sz w:val="24"/>
        </w:rPr>
        <w:t>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7.10 </w:t>
      </w:r>
      <w:r>
        <w:rPr>
          <w:rFonts w:ascii="Times New Roman;serif" w:hAnsi="Times New Roman;serif"/>
          <w:b/>
          <w:color w:val="000000"/>
          <w:sz w:val="24"/>
          <w:u w:val="single"/>
        </w:rPr>
        <w:t>STOCK TRANSFER AGREEMENTS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pStyle w:val="TextBody"/>
        <w:bidi w:val="0"/>
        <w:spacing w:lineRule="auto" w:line="240" w:before="0" w:after="240"/>
        <w:ind w:left="0" w:right="0" w:firstLine="720"/>
        <w:jc w:val="both"/>
        <w:rPr/>
      </w:pPr>
      <w:r>
        <w:rPr>
          <w:rFonts w:ascii="Times New Roman;serif" w:hAnsi="Times New Roman;serif"/>
          <w:b/>
          <w:color w:val="000000"/>
          <w:sz w:val="24"/>
          <w:u w:val="single"/>
        </w:rPr>
        <w:t>7.11 REGISTERED STOCKHOLDERS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to the fullest extent permitted by law,: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shall be entitled to recognize the exclusive right of a person registered on its books as the owner of shares to receive dividends and to vote as such owner;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shall be entitled to hold liable for calls and assessments the person registered on its books as the owner of shares; and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7"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shall not be bound to recognize any equitable or other claim to or interest in such share or shares on the part of another person, whether or not it shall have express or other notice thereof, except as otherwise provided by the laws of Delaware.</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7.12 </w:t>
      </w:r>
      <w:r>
        <w:rPr>
          <w:rFonts w:ascii="Times New Roman;serif" w:hAnsi="Times New Roman;serif"/>
          <w:b/>
          <w:color w:val="000000"/>
          <w:sz w:val="24"/>
          <w:u w:val="single"/>
        </w:rPr>
        <w:t>WAIVER OF NOTICE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VIII</w:t>
        <w:br/>
        <w:br/>
        <w:t>NOTICE BY ELECTRONIC TRANSMISSION</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8.1 </w:t>
      </w:r>
      <w:r>
        <w:rPr>
          <w:rFonts w:ascii="Times New Roman;serif" w:hAnsi="Times New Roman;serif"/>
          <w:b/>
          <w:color w:val="000000"/>
          <w:sz w:val="24"/>
          <w:u w:val="single"/>
        </w:rPr>
        <w:t>NOTICE BY ELECTRONIC TRANSMISSION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w:t>
      </w:r>
      <w:r>
        <w:rPr>
          <w:rFonts w:ascii="Times New Roman;serif" w:hAnsi="Times New Roman;serif"/>
          <w:b w:val="false"/>
          <w:color w:val="000000"/>
          <w:sz w:val="24"/>
          <w:shd w:fill="FFFFFF" w:val="clear"/>
        </w:rPr>
        <w:t>consented</w:t>
      </w:r>
      <w:r>
        <w:rPr>
          <w:color w:val="000000"/>
        </w:rPr>
        <w:t xml:space="preserve"> </w:t>
      </w:r>
      <w:r>
        <w:rPr>
          <w:rFonts w:ascii="Times New Roman;serif" w:hAnsi="Times New Roman;serif"/>
          <w:b w:val="false"/>
          <w:color w:val="000000"/>
          <w:sz w:val="24"/>
        </w:rPr>
        <w:t>to by the stockholder to whom the notice is given. Any such consent shall be revocable by the stockholder by written notice to the Corporation. Any such consent shall be deemed revoked if: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Corporation is unable to deliver by electronic transmission two (2) consecutive notices given by the Corporation in accordance with such consent;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such inability becomes known to the secretary or an assistant secretary of the Corporation or to the transfer agent, or other person responsible for the giving of notice.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However, the inadvertent failure to treat such inability as a revocation shall not invalidate any meeting or </w:t>
      </w:r>
      <w:r>
        <w:rPr>
          <w:rFonts w:ascii="Times New Roman;serif" w:hAnsi="Times New Roman;serif"/>
          <w:b w:val="false"/>
          <w:color w:val="000000"/>
          <w:sz w:val="24"/>
          <w:shd w:fill="FFFFFF" w:val="clear"/>
        </w:rPr>
        <w:t>other</w:t>
      </w:r>
      <w:r>
        <w:rPr>
          <w:color w:val="000000"/>
        </w:rPr>
        <w:t xml:space="preserve"> </w:t>
      </w:r>
      <w:r>
        <w:rPr>
          <w:rFonts w:ascii="Times New Roman;serif" w:hAnsi="Times New Roman;serif"/>
          <w:b w:val="false"/>
          <w:color w:val="000000"/>
          <w:sz w:val="24"/>
        </w:rPr>
        <w:t>action.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notice given pursuant to the preceding paragraph shall be deemed given: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by facsimile telecommunication, when directed to a number at which the stockholder has consented to receive notice;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by electronic mail, when directed to an electronic mail address at which the stockholder has consented to receive notice;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if by a posting on an electronic network together with separate notice to the stockholder of such specific posting, upon the later of (i) such posting and (ii) the giving of such separate notice;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if by any other form of electronic transmission, when directed to the stockholder.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8"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8.2 </w:t>
      </w:r>
      <w:r>
        <w:rPr>
          <w:rFonts w:ascii="Times New Roman;serif" w:hAnsi="Times New Roman;serif"/>
          <w:b/>
          <w:color w:val="000000"/>
          <w:sz w:val="24"/>
          <w:u w:val="single"/>
        </w:rPr>
        <w:t>DEFINITION OF ELECTRONIC TRANSMISSION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For the purposes of these bylaws, an “electronic transmission” means any form of </w:t>
      </w:r>
      <w:r>
        <w:rPr>
          <w:rFonts w:ascii="Times New Roman;serif" w:hAnsi="Times New Roman;serif"/>
          <w:b w:val="false"/>
          <w:color w:val="000000"/>
          <w:sz w:val="24"/>
          <w:shd w:fill="FFFFFF" w:val="clear"/>
        </w:rPr>
        <w:t>communication</w:t>
      </w:r>
      <w:r>
        <w:rPr>
          <w:rFonts w:ascii="Times New Roman;serif" w:hAnsi="Times New Roman;serif"/>
          <w:b w:val="false"/>
          <w:color w:val="000000"/>
          <w:sz w:val="24"/>
        </w:rPr>
        <w:t>,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IX</w:t>
        <w:br/>
        <w:br/>
        <w:t>INDEMNIFICATION AND ADVANCEMENT</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9.1 </w:t>
      </w:r>
      <w:r>
        <w:rPr>
          <w:rFonts w:ascii="Times New Roman;serif" w:hAnsi="Times New Roman;serif"/>
          <w:b/>
          <w:color w:val="000000"/>
          <w:sz w:val="24"/>
          <w:u w:val="single"/>
        </w:rPr>
        <w:t>ACTIONS, SUITS AND PROCEEDINGS OTHER THAN BY OR IN THE RIGHT OF THE CORPORATION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w:t>
      </w:r>
      <w:r>
        <w:rPr>
          <w:rFonts w:ascii="Times New Roman;serif" w:hAnsi="Times New Roman;serif"/>
          <w:b w:val="false"/>
          <w:color w:val="000000"/>
          <w:sz w:val="24"/>
          <w:shd w:fill="FFFFFF" w:val="clear"/>
        </w:rPr>
        <w:t>reason</w:t>
      </w:r>
      <w:r>
        <w:rPr>
          <w:color w:val="000000"/>
        </w:rPr>
        <w:t xml:space="preserve"> </w:t>
      </w:r>
      <w:r>
        <w:rPr>
          <w:rFonts w:ascii="Times New Roman;serif" w:hAnsi="Times New Roman;serif"/>
          <w:b w:val="false"/>
          <w:color w:val="000000"/>
          <w:sz w:val="24"/>
        </w:rPr>
        <w:t>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serif" w:hAnsi="Times New Roman;serif"/>
          <w:b w:val="false"/>
          <w:color w:val="000000"/>
          <w:sz w:val="24"/>
          <w:u w:val="single"/>
        </w:rPr>
        <w:t>nolo contendere</w:t>
      </w:r>
      <w:r>
        <w:rPr>
          <w:color w:val="000000"/>
        </w:rPr>
        <w:t xml:space="preserve"> </w:t>
      </w:r>
      <w:r>
        <w:rPr>
          <w:rFonts w:ascii="Times New Roman;serif" w:hAnsi="Times New Roman;serif"/>
          <w:b w:val="false"/>
          <w:color w:val="000000"/>
          <w:sz w:val="24"/>
        </w:rPr>
        <w:t>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9.2 </w:t>
      </w:r>
      <w:r>
        <w:rPr>
          <w:rFonts w:ascii="Times New Roman;serif" w:hAnsi="Times New Roman;serif"/>
          <w:b/>
          <w:color w:val="000000"/>
          <w:sz w:val="24"/>
          <w:u w:val="single"/>
        </w:rPr>
        <w:t>ACTIONS OR SUITS BY OR IN THE RIGHT OF THE CORPORATION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Corporation shall indemnify any Indemnitee who was or is a party to or threatened to be made a party to </w:t>
      </w:r>
      <w:r>
        <w:rPr>
          <w:rFonts w:ascii="Times New Roman;serif" w:hAnsi="Times New Roman;serif"/>
          <w:b w:val="false"/>
          <w:color w:val="000000"/>
          <w:sz w:val="24"/>
          <w:shd w:fill="FFFFFF" w:val="clear"/>
        </w:rPr>
        <w:t>any</w:t>
      </w:r>
      <w:r>
        <w:rPr>
          <w:color w:val="000000"/>
        </w:rPr>
        <w:t xml:space="preserve"> </w:t>
      </w:r>
      <w:r>
        <w:rPr>
          <w:rFonts w:ascii="Times New Roman;serif" w:hAnsi="Times New Roman;serif"/>
          <w:b w:val="false"/>
          <w:color w:val="000000"/>
          <w:sz w:val="24"/>
        </w:rPr>
        <w:t xml:space="preserve">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9"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9.3 </w:t>
      </w:r>
      <w:r>
        <w:rPr>
          <w:rFonts w:ascii="Times New Roman;serif" w:hAnsi="Times New Roman;serif"/>
          <w:b/>
          <w:color w:val="000000"/>
          <w:sz w:val="24"/>
          <w:u w:val="single"/>
        </w:rPr>
        <w:t>INDEMNIFICATION FOR EXPENSES OF SUCCESSFUL PARTY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Notwithstanding any other provisions of this Article IX, to the extent that an Indemnitee has been successful, on the merits or otherwise, in defense of any action, suit or proceeding referred to in </w:t>
      </w:r>
      <w:r>
        <w:rPr>
          <w:rFonts w:ascii="Times New Roman;serif" w:hAnsi="Times New Roman;serif"/>
          <w:b w:val="false"/>
          <w:color w:val="000000"/>
          <w:sz w:val="24"/>
          <w:shd w:fill="FFFFFF" w:val="clear"/>
        </w:rPr>
        <w:t>Sections </w:t>
      </w:r>
      <w:r>
        <w:rPr>
          <w:rFonts w:ascii="Times New Roman;serif" w:hAnsi="Times New Roman;serif"/>
          <w:b w:val="false"/>
          <w:color w:val="000000"/>
          <w:sz w:val="24"/>
        </w:rPr>
        <w:t xml:space="preserve">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 </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9.4 </w:t>
      </w:r>
      <w:r>
        <w:rPr>
          <w:rFonts w:ascii="Times New Roman;serif" w:hAnsi="Times New Roman;serif"/>
          <w:b/>
          <w:color w:val="000000"/>
          <w:sz w:val="24"/>
          <w:u w:val="single"/>
        </w:rPr>
        <w:t>NOTIFICATION AND DEFENSE OF CLAIM</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As a condition precedent to an Indemnitee’s right to be indemnified, such Indemnitee must notify the Corporation in writing as soon as practicable of any action, suit, proceeding or investigation </w:t>
      </w:r>
      <w:r>
        <w:rPr>
          <w:rFonts w:ascii="Times New Roman;serif" w:hAnsi="Times New Roman;serif"/>
          <w:b w:val="false"/>
          <w:color w:val="000000"/>
          <w:sz w:val="24"/>
          <w:shd w:fill="FFFFFF" w:val="clear"/>
        </w:rPr>
        <w:t>involving</w:t>
      </w:r>
      <w:r>
        <w:rPr>
          <w:color w:val="000000"/>
        </w:rPr>
        <w:t xml:space="preserve"> </w:t>
      </w:r>
      <w:r>
        <w:rPr>
          <w:rFonts w:ascii="Times New Roman;serif" w:hAnsi="Times New Roman;serif"/>
          <w:b w:val="false"/>
          <w:color w:val="000000"/>
          <w:sz w:val="24"/>
        </w:rPr>
        <w:t>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9.4.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9.5 </w:t>
      </w:r>
      <w:r>
        <w:rPr>
          <w:rFonts w:ascii="Times New Roman;serif" w:hAnsi="Times New Roman;serif"/>
          <w:b/>
          <w:color w:val="000000"/>
          <w:sz w:val="24"/>
          <w:u w:val="single"/>
        </w:rPr>
        <w:t>ADVANCE OF EXPENSES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provisions of Sections 9.4 and 9.6 of these bylaws, in the event of any threatened or pending action, suit, proceeding or investigation of which the Corporation receives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notice </w:t>
      </w:r>
      <w:r>
        <w:rPr>
          <w:rFonts w:ascii="Times New Roman;serif" w:hAnsi="Times New Roman;serif"/>
          <w:b w:val="false"/>
          <w:color w:val="000000"/>
          <w:sz w:val="24"/>
          <w:shd w:fill="FFFFFF" w:val="clear"/>
        </w:rPr>
        <w:t>under</w:t>
      </w:r>
      <w:r>
        <w:rPr>
          <w:color w:val="000000"/>
        </w:rPr>
        <w:t xml:space="preserve"> </w:t>
      </w:r>
      <w:r>
        <w:rPr>
          <w:rFonts w:ascii="Times New Roman;serif" w:hAnsi="Times New Roman;serif"/>
          <w:b w:val="false"/>
          <w:color w:val="000000"/>
          <w:sz w:val="24"/>
        </w:rPr>
        <w:t xml:space="preserve">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i/>
          <w:color w:val="000000"/>
          <w:sz w:val="24"/>
          <w:u w:val="single"/>
        </w:rPr>
        <w:t>further</w:t>
      </w:r>
      <w:r>
        <w:rPr>
          <w:color w:val="000000"/>
        </w:rPr>
        <w:t xml:space="preserve"> </w:t>
      </w:r>
      <w:r>
        <w:rPr>
          <w:rFonts w:ascii="Times New Roman;serif" w:hAnsi="Times New Roman;serif"/>
          <w:b w:val="false"/>
          <w:color w:val="000000"/>
          <w:sz w:val="24"/>
        </w:rPr>
        <w:t>that no such advancement of expenses shall be made under this Article IX if it is determined (in the manner described in Section 9.6 of 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9.6 </w:t>
      </w:r>
      <w:r>
        <w:rPr>
          <w:rFonts w:ascii="Times New Roman;serif" w:hAnsi="Times New Roman;serif"/>
          <w:b/>
          <w:color w:val="000000"/>
          <w:sz w:val="24"/>
          <w:u w:val="single"/>
        </w:rPr>
        <w:t>PROCEDURE FOR INDEMNIFICATION AND ADVANCEMENT OF EXPENSES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w:t>
      </w:r>
      <w:r>
        <w:rPr>
          <w:rFonts w:ascii="Times New Roman;serif" w:hAnsi="Times New Roman;serif"/>
          <w:b w:val="false"/>
          <w:color w:val="000000"/>
          <w:sz w:val="24"/>
          <w:shd w:fill="FFFFFF" w:val="clear"/>
        </w:rPr>
        <w:t>indemnification</w:t>
      </w:r>
      <w:r>
        <w:rPr>
          <w:color w:val="000000"/>
        </w:rPr>
        <w:t xml:space="preserve"> </w:t>
      </w:r>
      <w:r>
        <w:rPr>
          <w:rFonts w:ascii="Times New Roman;serif" w:hAnsi="Times New Roman;serif"/>
          <w:b w:val="false"/>
          <w:color w:val="000000"/>
          <w:sz w:val="24"/>
        </w:rPr>
        <w:t>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Times New Roman;serif" w:hAnsi="Times New Roman;serif"/>
          <w:b w:val="false"/>
          <w:color w:val="000000"/>
          <w:sz w:val="24"/>
          <w:u w:val="single"/>
        </w:rPr>
        <w:t>disinterested directors</w:t>
      </w:r>
      <w:r>
        <w:rPr>
          <w:color w:val="000000"/>
        </w:rPr>
        <w:t>”</w:t>
      </w:r>
      <w:r>
        <w:rPr>
          <w:rFonts w:ascii="Times New Roman;serif" w:hAnsi="Times New Roman;serif"/>
          <w:b w:val="false"/>
          <w:color w:val="000000"/>
          <w:sz w:val="24"/>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9.7 </w:t>
      </w:r>
      <w:r>
        <w:rPr>
          <w:rFonts w:ascii="Times New Roman;serif" w:hAnsi="Times New Roman;serif"/>
          <w:b/>
          <w:color w:val="000000"/>
          <w:sz w:val="24"/>
          <w:u w:val="single"/>
        </w:rPr>
        <w:t>REMEDIES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 shall be a defense that the Indemnitee has not met any applicable standard for indemnification set forth in the DGCL.</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9.8 </w:t>
      </w:r>
      <w:r>
        <w:rPr>
          <w:rFonts w:ascii="Times New Roman;serif" w:hAnsi="Times New Roman;serif"/>
          <w:b/>
          <w:color w:val="000000"/>
          <w:sz w:val="24"/>
          <w:u w:val="single"/>
        </w:rPr>
        <w:t>LIMITATIONS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w:t>
      </w:r>
      <w:r>
        <w:rPr>
          <w:rFonts w:ascii="Times New Roman;serif" w:hAnsi="Times New Roman;serif"/>
          <w:b w:val="false"/>
          <w:color w:val="000000"/>
          <w:sz w:val="24"/>
          <w:shd w:fill="FFFFFF" w:val="clear"/>
        </w:rPr>
        <w:t>Indemnitee</w:t>
      </w:r>
      <w:r>
        <w:rPr>
          <w:color w:val="000000"/>
        </w:rPr>
        <w:t xml:space="preserve"> </w:t>
      </w:r>
      <w:r>
        <w:rPr>
          <w:rFonts w:ascii="Times New Roman;serif" w:hAnsi="Times New Roman;serif"/>
          <w:b w:val="false"/>
          <w:color w:val="000000"/>
          <w:sz w:val="24"/>
        </w:rPr>
        <w:t>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9.9 </w:t>
      </w:r>
      <w:r>
        <w:rPr>
          <w:rFonts w:ascii="Times New Roman;serif" w:hAnsi="Times New Roman;serif"/>
          <w:b/>
          <w:color w:val="000000"/>
          <w:sz w:val="24"/>
          <w:u w:val="single"/>
        </w:rPr>
        <w:t>SUBSEQUENT AMENDMENT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 </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9.10 </w:t>
      </w:r>
      <w:r>
        <w:rPr>
          <w:rFonts w:ascii="Times New Roman;serif" w:hAnsi="Times New Roman;serif"/>
          <w:b/>
          <w:color w:val="000000"/>
          <w:sz w:val="24"/>
          <w:u w:val="single"/>
        </w:rPr>
        <w:t>OTHER RIGHTS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w:t>
      </w:r>
      <w:r>
        <w:rPr>
          <w:rFonts w:ascii="Times New Roman;serif" w:hAnsi="Times New Roman;serif"/>
          <w:b w:val="false"/>
          <w:color w:val="000000"/>
          <w:sz w:val="24"/>
          <w:shd w:fill="FFFFFF" w:val="clear"/>
        </w:rPr>
        <w:t>and</w:t>
      </w:r>
      <w:r>
        <w:rPr>
          <w:color w:val="000000"/>
        </w:rPr>
        <w:t xml:space="preserve"> </w:t>
      </w:r>
      <w:r>
        <w:rPr>
          <w:rFonts w:ascii="Times New Roman;serif" w:hAnsi="Times New Roman;serif"/>
          <w:b w:val="false"/>
          <w:color w:val="000000"/>
          <w:sz w:val="24"/>
        </w:rPr>
        <w:t>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9.11 </w:t>
      </w:r>
      <w:r>
        <w:rPr>
          <w:rFonts w:ascii="Times New Roman;serif" w:hAnsi="Times New Roman;serif"/>
          <w:b/>
          <w:color w:val="000000"/>
          <w:sz w:val="24"/>
          <w:u w:val="single"/>
        </w:rPr>
        <w:t>PARTIAL INDEMNIFICATION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32"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9.12 </w:t>
      </w:r>
      <w:r>
        <w:rPr>
          <w:rFonts w:ascii="Times New Roman;serif" w:hAnsi="Times New Roman;serif"/>
          <w:b/>
          <w:color w:val="000000"/>
          <w:sz w:val="24"/>
          <w:u w:val="single"/>
        </w:rPr>
        <w:t>INSURANCE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pStyle w:val="TextBody"/>
        <w:bidi w:val="0"/>
        <w:spacing w:lineRule="auto" w:line="240" w:before="0" w:after="240"/>
        <w:ind w:left="0" w:right="0" w:firstLine="720"/>
        <w:jc w:val="both"/>
        <w:rPr/>
      </w:pPr>
      <w:r>
        <w:rPr>
          <w:rFonts w:ascii="Times New Roman;serif" w:hAnsi="Times New Roman;serif"/>
          <w:b/>
          <w:color w:val="000000"/>
          <w:sz w:val="24"/>
        </w:rPr>
        <w:t xml:space="preserve">9.13 </w:t>
      </w:r>
      <w:r>
        <w:rPr>
          <w:rFonts w:ascii="Times New Roman;serif" w:hAnsi="Times New Roman;serif"/>
          <w:b/>
          <w:color w:val="000000"/>
          <w:sz w:val="24"/>
          <w:u w:val="single"/>
        </w:rPr>
        <w:t>SAVINGS CLAUSE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w:t>
      </w:r>
      <w:r>
        <w:rPr>
          <w:rFonts w:ascii="Times New Roman;serif" w:hAnsi="Times New Roman;serif"/>
          <w:b w:val="false"/>
          <w:color w:val="000000"/>
          <w:sz w:val="24"/>
          <w:shd w:fill="FFFFFF" w:val="clear"/>
        </w:rPr>
        <w:t>extent</w:t>
      </w:r>
      <w:r>
        <w:rPr>
          <w:color w:val="000000"/>
        </w:rPr>
        <w:t xml:space="preserve"> </w:t>
      </w:r>
      <w:r>
        <w:rPr>
          <w:rFonts w:ascii="Times New Roman;serif" w:hAnsi="Times New Roman;serif"/>
          <w:b w:val="false"/>
          <w:color w:val="000000"/>
          <w:sz w:val="24"/>
        </w:rPr>
        <w:t>permitted by any applicable portion of this Article IX that shall not have been invalidated and to the fullest extent permitted by applicable law.</w:t>
      </w:r>
    </w:p>
    <w:p>
      <w:pPr>
        <w:pStyle w:val="TextBody"/>
        <w:bidi w:val="0"/>
        <w:spacing w:lineRule="auto" w:line="240" w:before="0" w:after="240"/>
        <w:ind w:left="0" w:right="0" w:firstLine="720"/>
        <w:jc w:val="both"/>
        <w:rPr/>
      </w:pPr>
      <w:r>
        <w:rPr>
          <w:rFonts w:ascii="Times New Roman;serif" w:hAnsi="Times New Roman;serif"/>
          <w:b/>
          <w:color w:val="000000"/>
          <w:sz w:val="24"/>
          <w:u w:val="single"/>
        </w:rPr>
        <w:t>9.14 DEFINITIONS</w:t>
      </w:r>
      <w:r>
        <w:rPr>
          <w:rFonts w:ascii="Times New Roman;serif" w:hAnsi="Times New Roman;serif"/>
          <w:b w:val="false"/>
          <w:color w:val="000000"/>
          <w:sz w:val="24"/>
        </w:rPr>
        <w:t>. Terms used in this Article IX and defined in Section 145(h) and Section 145(i) of the DGCL shall have the respective meanings assigned to such terms in such Section 145(h) and Section 145(i).</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X</w:t>
        <w:br/>
        <w:br/>
        <w:t>AMENDMENTS.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Times New Roman;serif" w:hAnsi="Times New Roman;serif"/>
          <w:b w:val="false"/>
          <w:i/>
          <w:color w:val="000000"/>
          <w:sz w:val="24"/>
          <w:u w:val="single"/>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in addition to any vote of the holders of any class or series of stock of the Corporation required by law or by the certificate of incorporation, such action by stockholders shall require the affirmative vote of the holders of at least two-thirds in voting power of the outstanding shares of capital stock of the Corporation entitled to vote thereon.</w: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ARTICLE XI</w:t>
        <w:br/>
        <w:br/>
        <w:t>EXCLUSIVE FORUM</w:t>
      </w:r>
    </w:p>
    <w:p>
      <w:pPr>
        <w:pStyle w:val="TextBody"/>
        <w:bidi w:val="0"/>
        <w:spacing w:lineRule="auto" w:line="240"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Article XI. </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3"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16812</Words>
  <Characters>85797</Characters>
  <CharactersWithSpaces>102387</CharactersWithSpaces>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